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80AAC" w14:textId="77777777" w:rsidR="004911BD" w:rsidRDefault="004911BD" w:rsidP="00E35559">
      <w:pPr>
        <w:pStyle w:val="3GPPHeader"/>
        <w:spacing w:after="60"/>
      </w:pPr>
    </w:p>
    <w:p w14:paraId="6F4388E5" w14:textId="05196B8B"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C23DAA">
        <w:t>2</w:t>
      </w:r>
      <w:r w:rsidR="00CC1B4A">
        <w:t>-bis</w:t>
      </w:r>
      <w:r w:rsidRPr="001179E6">
        <w:tab/>
      </w:r>
      <w:r w:rsidRPr="00744B62">
        <w:rPr>
          <w:szCs w:val="24"/>
        </w:rPr>
        <w:t xml:space="preserve">Tdoc </w:t>
      </w:r>
      <w:r w:rsidR="00091557" w:rsidRPr="00744B62">
        <w:rPr>
          <w:szCs w:val="24"/>
        </w:rPr>
        <w:t>R</w:t>
      </w:r>
      <w:r w:rsidR="008F1C4E" w:rsidRPr="00744B62">
        <w:rPr>
          <w:szCs w:val="24"/>
        </w:rPr>
        <w:t>1</w:t>
      </w:r>
      <w:r w:rsidR="00091557" w:rsidRPr="00744B62">
        <w:rPr>
          <w:szCs w:val="24"/>
        </w:rPr>
        <w:t>-</w:t>
      </w:r>
      <w:r w:rsidR="00A74827" w:rsidRPr="00A74827">
        <w:rPr>
          <w:szCs w:val="24"/>
        </w:rPr>
        <w:t>2507880</w:t>
      </w:r>
    </w:p>
    <w:p w14:paraId="0695F86F" w14:textId="4F8BFC8F" w:rsidR="00E35CA4" w:rsidRPr="001179E6" w:rsidRDefault="00BB554D" w:rsidP="00E35CA4">
      <w:pPr>
        <w:pStyle w:val="3GPPHeader"/>
        <w:rPr>
          <w:rFonts w:eastAsia="Yu Mincho"/>
        </w:rPr>
      </w:pPr>
      <w:r>
        <w:rPr>
          <w:rFonts w:eastAsia="Yu Mincho"/>
        </w:rPr>
        <w:t>Prague</w:t>
      </w:r>
      <w:r w:rsidR="00E35CA4" w:rsidRPr="001179E6">
        <w:rPr>
          <w:rFonts w:eastAsia="Yu Mincho"/>
        </w:rPr>
        <w:t xml:space="preserve">, </w:t>
      </w:r>
      <w:r w:rsidR="00CC1B4A">
        <w:rPr>
          <w:rFonts w:eastAsia="Yu Mincho"/>
        </w:rPr>
        <w:t>Czech Republic</w:t>
      </w:r>
      <w:r w:rsidR="00E35CA4" w:rsidRPr="001179E6">
        <w:rPr>
          <w:rFonts w:eastAsia="Yu Mincho"/>
        </w:rPr>
        <w:t xml:space="preserve">, </w:t>
      </w:r>
      <w:r w:rsidR="00CC1B4A">
        <w:rPr>
          <w:rFonts w:eastAsia="Yu Mincho"/>
        </w:rPr>
        <w:t>October</w:t>
      </w:r>
      <w:r w:rsidR="00E35CA4" w:rsidRPr="001179E6">
        <w:rPr>
          <w:rFonts w:eastAsia="Yu Mincho"/>
        </w:rPr>
        <w:t xml:space="preserve"> </w:t>
      </w:r>
      <w:r w:rsidR="00CC1B4A">
        <w:rPr>
          <w:rFonts w:eastAsia="Yu Mincho"/>
        </w:rPr>
        <w:t>13</w:t>
      </w:r>
      <w:r w:rsidR="00E35CA4" w:rsidRPr="001179E6">
        <w:rPr>
          <w:rFonts w:eastAsia="Yu Mincho"/>
          <w:vertAlign w:val="superscript"/>
        </w:rPr>
        <w:t>th</w:t>
      </w:r>
      <w:r w:rsidR="00E35CA4" w:rsidRPr="001179E6">
        <w:rPr>
          <w:rFonts w:eastAsia="Yu Mincho"/>
        </w:rPr>
        <w:t xml:space="preserve"> – </w:t>
      </w:r>
      <w:r w:rsidR="00CC1B4A">
        <w:rPr>
          <w:rFonts w:eastAsia="Yu Mincho"/>
        </w:rPr>
        <w:t>October</w:t>
      </w:r>
      <w:r w:rsidR="00E35CA4" w:rsidRPr="001179E6">
        <w:rPr>
          <w:rFonts w:eastAsia="Yu Mincho"/>
        </w:rPr>
        <w:t xml:space="preserve"> </w:t>
      </w:r>
      <w:r w:rsidR="00CC1B4A">
        <w:rPr>
          <w:rFonts w:eastAsia="Yu Mincho"/>
        </w:rPr>
        <w:t>17</w:t>
      </w:r>
      <w:r w:rsidR="00B74150" w:rsidRPr="001179E6">
        <w:rPr>
          <w:rFonts w:eastAsia="Yu Mincho"/>
          <w:vertAlign w:val="superscript"/>
        </w:rPr>
        <w:t>th</w:t>
      </w:r>
      <w:r w:rsidR="00E35CA4" w:rsidRPr="001179E6">
        <w:rPr>
          <w:rFonts w:eastAsia="Yu Mincho"/>
        </w:rPr>
        <w:t>, 202</w:t>
      </w:r>
      <w:r w:rsidR="00E069A2">
        <w:rPr>
          <w:rFonts w:eastAsia="Yu Mincho"/>
        </w:rPr>
        <w:t>5</w:t>
      </w:r>
    </w:p>
    <w:p w14:paraId="3086AC07" w14:textId="77777777" w:rsidR="00E90E49" w:rsidRPr="001179E6" w:rsidRDefault="00E90E49" w:rsidP="00357380">
      <w:pPr>
        <w:pStyle w:val="3GPPHeader"/>
      </w:pPr>
    </w:p>
    <w:p w14:paraId="3982483C" w14:textId="644C1AEA" w:rsidR="00E90E49" w:rsidRPr="00550C9F" w:rsidRDefault="00E90E49" w:rsidP="00311702">
      <w:pPr>
        <w:pStyle w:val="3GPPHeader"/>
        <w:rPr>
          <w:sz w:val="22"/>
        </w:rPr>
      </w:pPr>
      <w:r w:rsidRPr="00550C9F">
        <w:rPr>
          <w:sz w:val="22"/>
        </w:rPr>
        <w:t>Agenda Item:</w:t>
      </w:r>
      <w:r w:rsidRPr="00550C9F">
        <w:rPr>
          <w:sz w:val="22"/>
        </w:rPr>
        <w:tab/>
      </w:r>
      <w:r w:rsidR="00725440">
        <w:rPr>
          <w:sz w:val="22"/>
        </w:rPr>
        <w:t>10.2</w:t>
      </w:r>
      <w:r w:rsidR="007D1876">
        <w:rPr>
          <w:sz w:val="22"/>
        </w:rPr>
        <w:t>.1</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526A883F" w:rsidR="00E90E49" w:rsidRPr="001179E6" w:rsidRDefault="003D3C45" w:rsidP="00311702">
      <w:pPr>
        <w:pStyle w:val="3GPPHeader"/>
        <w:rPr>
          <w:sz w:val="22"/>
        </w:rPr>
      </w:pPr>
      <w:r w:rsidRPr="001179E6">
        <w:rPr>
          <w:sz w:val="22"/>
        </w:rPr>
        <w:t>Title:</w:t>
      </w:r>
      <w:r w:rsidR="00E90E49" w:rsidRPr="001179E6">
        <w:rPr>
          <w:sz w:val="22"/>
        </w:rPr>
        <w:tab/>
      </w:r>
      <w:r w:rsidR="00516E60">
        <w:rPr>
          <w:sz w:val="22"/>
        </w:rPr>
        <w:t xml:space="preserve">On </w:t>
      </w:r>
      <w:r w:rsidR="00D50D4C">
        <w:rPr>
          <w:sz w:val="22"/>
        </w:rPr>
        <w:t xml:space="preserve">Rel-20 </w:t>
      </w:r>
      <w:r w:rsidR="00516E60">
        <w:rPr>
          <w:sz w:val="22"/>
        </w:rPr>
        <w:t>i</w:t>
      </w:r>
      <w:r w:rsidR="00725440" w:rsidRPr="00725440">
        <w:rPr>
          <w:sz w:val="22"/>
        </w:rPr>
        <w:t>mprovement of SRS capacity and coverage</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6FA98BF" w:rsidR="00477768" w:rsidRDefault="00B62B0A" w:rsidP="00CE0424">
      <w:pPr>
        <w:pStyle w:val="BodyText"/>
      </w:pPr>
      <w:r w:rsidRPr="00B62B0A">
        <w:t xml:space="preserve">The WID for </w:t>
      </w:r>
      <w:r w:rsidR="00390B21">
        <w:t>NR MIMO Phase 6</w:t>
      </w:r>
      <w:r w:rsidRPr="00B62B0A">
        <w:t xml:space="preserve"> [1] </w:t>
      </w:r>
      <w:r w:rsidR="00B262D8">
        <w:t>includes the following objective</w:t>
      </w:r>
      <w:r>
        <w:t>:</w:t>
      </w:r>
    </w:p>
    <w:p w14:paraId="0385E0B6" w14:textId="0D4F73B3" w:rsidR="00B62B0A" w:rsidRDefault="006169C0" w:rsidP="00CE0424">
      <w:pPr>
        <w:pStyle w:val="BodyText"/>
      </w:pPr>
      <w:r w:rsidRPr="00C87F40">
        <w:rPr>
          <w:rFonts w:asciiTheme="minorBidi" w:hAnsiTheme="minorBidi"/>
          <w:noProof/>
        </w:rPr>
        <mc:AlternateContent>
          <mc:Choice Requires="wps">
            <w:drawing>
              <wp:inline distT="0" distB="0" distL="0" distR="0" wp14:anchorId="3C165F90" wp14:editId="60FB6937">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AC5101D" w14:textId="77777777" w:rsidR="00136A9E" w:rsidRDefault="00136A9E" w:rsidP="006A0151">
                            <w:pPr>
                              <w:pStyle w:val="BodyText"/>
                              <w:numPr>
                                <w:ilvl w:val="0"/>
                                <w:numId w:val="14"/>
                              </w:numPr>
                            </w:pPr>
                            <w:r w:rsidRPr="00136A9E">
                              <w:t>On enhancing UL capacity and coverage, specify the following enhancements:</w:t>
                            </w:r>
                          </w:p>
                          <w:p w14:paraId="5ACF0DC7" w14:textId="77777777" w:rsidR="00E334D6" w:rsidRDefault="00136A9E" w:rsidP="006A0151">
                            <w:pPr>
                              <w:pStyle w:val="BodyText"/>
                              <w:numPr>
                                <w:ilvl w:val="1"/>
                                <w:numId w:val="14"/>
                              </w:numPr>
                            </w:pPr>
                            <w:r w:rsidRPr="00136A9E">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2CB7761" w14:textId="77777777" w:rsidR="00E334D6" w:rsidRDefault="00136A9E" w:rsidP="006A0151">
                            <w:pPr>
                              <w:pStyle w:val="BodyText"/>
                              <w:numPr>
                                <w:ilvl w:val="2"/>
                                <w:numId w:val="14"/>
                              </w:numPr>
                            </w:pPr>
                            <w:r w:rsidRPr="00136A9E">
                              <w:t xml:space="preserve">Multiple frequency-domain starting positions for SRS repetition symbols within each SRS frequency hop for RB-level partial frequency sounding </w:t>
                            </w:r>
                          </w:p>
                          <w:p w14:paraId="5AA5C7CC" w14:textId="77777777" w:rsidR="00E334D6" w:rsidRDefault="00136A9E" w:rsidP="006A0151">
                            <w:pPr>
                              <w:pStyle w:val="BodyText"/>
                              <w:numPr>
                                <w:ilvl w:val="3"/>
                                <w:numId w:val="14"/>
                              </w:numPr>
                            </w:pPr>
                            <w:r w:rsidRPr="00136A9E">
                              <w:t>Note: On phase continuity, the applicable conditions and requirements from the legacy RAN4 spec for DMRS bundling should be retained as much as possible.</w:t>
                            </w:r>
                          </w:p>
                          <w:p w14:paraId="708512DB" w14:textId="77777777" w:rsidR="00E334D6" w:rsidRDefault="00136A9E" w:rsidP="006A0151">
                            <w:pPr>
                              <w:pStyle w:val="BodyText"/>
                              <w:numPr>
                                <w:ilvl w:val="2"/>
                                <w:numId w:val="14"/>
                              </w:numPr>
                            </w:pPr>
                            <w:r w:rsidRPr="00136A9E">
                              <w:t xml:space="preserve">Cross-slot SRS between one U slot and one adjacent S slot within a single SRS resource set </w:t>
                            </w:r>
                          </w:p>
                          <w:p w14:paraId="2661B452" w14:textId="303B5DAA" w:rsidR="006169C0" w:rsidRPr="00136A9E" w:rsidRDefault="00136A9E" w:rsidP="006A0151">
                            <w:pPr>
                              <w:pStyle w:val="BodyText"/>
                              <w:numPr>
                                <w:ilvl w:val="3"/>
                                <w:numId w:val="14"/>
                              </w:numPr>
                            </w:pPr>
                            <w:r w:rsidRPr="00136A9E">
                              <w:t xml:space="preserve">When used for one SRS with repetition, cross-slot SRS symbol mapping is limited to within one SRS resource, with a common timing advance (TA), a common UL spatial filter, and common transmit power for the SRS resource across the two consecutive slots </w:t>
                            </w:r>
                          </w:p>
                        </w:txbxContent>
                      </wps:txbx>
                      <wps:bodyPr rot="0" vert="horz" wrap="square" lIns="91440" tIns="45720" rIns="91440" bIns="45720" anchor="t" anchorCtr="0">
                        <a:spAutoFit/>
                      </wps:bodyPr>
                    </wps:wsp>
                  </a:graphicData>
                </a:graphic>
              </wp:inline>
            </w:drawing>
          </mc:Choice>
          <mc:Fallback>
            <w:pict>
              <v:shapetype w14:anchorId="3C165F90"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H9QHDwIAACA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">
                <v:textbox style="mso-fit-shape-to-text:t">
                  <w:txbxContent>
                    <w:p w14:paraId="4AC5101D" w14:textId="77777777" w:rsidR="00136A9E" w:rsidRDefault="00136A9E" w:rsidP="006A0151">
                      <w:pPr>
                        <w:pStyle w:val="BodyText"/>
                        <w:numPr>
                          <w:ilvl w:val="0"/>
                          <w:numId w:val="14"/>
                        </w:numPr>
                      </w:pPr>
                      <w:r w:rsidRPr="00136A9E">
                        <w:t>On enhancing UL capacity and coverage, specify the following enhancements:</w:t>
                      </w:r>
                    </w:p>
                    <w:p w14:paraId="5ACF0DC7" w14:textId="77777777" w:rsidR="00E334D6" w:rsidRDefault="00136A9E" w:rsidP="006A0151">
                      <w:pPr>
                        <w:pStyle w:val="BodyText"/>
                        <w:numPr>
                          <w:ilvl w:val="1"/>
                          <w:numId w:val="14"/>
                        </w:numPr>
                      </w:pPr>
                      <w:r w:rsidRPr="00136A9E">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2CB7761" w14:textId="77777777" w:rsidR="00E334D6" w:rsidRDefault="00136A9E" w:rsidP="006A0151">
                      <w:pPr>
                        <w:pStyle w:val="BodyText"/>
                        <w:numPr>
                          <w:ilvl w:val="2"/>
                          <w:numId w:val="14"/>
                        </w:numPr>
                      </w:pPr>
                      <w:r w:rsidRPr="00136A9E">
                        <w:t xml:space="preserve">Multiple frequency-domain starting positions for SRS repetition symbols within each SRS frequency hop for RB-level partial frequency sounding </w:t>
                      </w:r>
                    </w:p>
                    <w:p w14:paraId="5AA5C7CC" w14:textId="77777777" w:rsidR="00E334D6" w:rsidRDefault="00136A9E" w:rsidP="006A0151">
                      <w:pPr>
                        <w:pStyle w:val="BodyText"/>
                        <w:numPr>
                          <w:ilvl w:val="3"/>
                          <w:numId w:val="14"/>
                        </w:numPr>
                      </w:pPr>
                      <w:r w:rsidRPr="00136A9E">
                        <w:t>Note: On phase continuity, the applicable conditions and requirements from the legacy RAN4 spec for DMRS bundling should be retained as much as possible.</w:t>
                      </w:r>
                    </w:p>
                    <w:p w14:paraId="708512DB" w14:textId="77777777" w:rsidR="00E334D6" w:rsidRDefault="00136A9E" w:rsidP="006A0151">
                      <w:pPr>
                        <w:pStyle w:val="BodyText"/>
                        <w:numPr>
                          <w:ilvl w:val="2"/>
                          <w:numId w:val="14"/>
                        </w:numPr>
                      </w:pPr>
                      <w:r w:rsidRPr="00136A9E">
                        <w:t xml:space="preserve">Cross-slot SRS between one U slot and one adjacent S slot within a single SRS resource set </w:t>
                      </w:r>
                    </w:p>
                    <w:p w14:paraId="2661B452" w14:textId="303B5DAA" w:rsidR="006169C0" w:rsidRPr="00136A9E" w:rsidRDefault="00136A9E" w:rsidP="006A0151">
                      <w:pPr>
                        <w:pStyle w:val="BodyText"/>
                        <w:numPr>
                          <w:ilvl w:val="3"/>
                          <w:numId w:val="14"/>
                        </w:numPr>
                      </w:pPr>
                      <w:r w:rsidRPr="00136A9E">
                        <w:t xml:space="preserve">When used for one SRS with repetition, cross-slot SRS symbol mapping is limited to within one SRS resource, with a common timing advance (TA), a common UL spatial filter, and common transmit power for the SRS resource across the two consecutive slots </w:t>
                      </w:r>
                    </w:p>
                  </w:txbxContent>
                </v:textbox>
                <w10:anchorlock/>
              </v:shape>
            </w:pict>
          </mc:Fallback>
        </mc:AlternateContent>
      </w:r>
    </w:p>
    <w:p w14:paraId="120FFCCD" w14:textId="454FC172" w:rsidR="005A1374" w:rsidRPr="00030952" w:rsidRDefault="00F6652C" w:rsidP="00CE0424">
      <w:pPr>
        <w:pStyle w:val="BodyText"/>
      </w:pPr>
      <w:r w:rsidRPr="00030952">
        <w:t xml:space="preserve">In this contribution, we </w:t>
      </w:r>
      <w:r w:rsidR="00681E21" w:rsidRPr="00030952">
        <w:t xml:space="preserve">provide our views and proposals </w:t>
      </w:r>
      <w:r w:rsidR="006722A8" w:rsidRPr="00030952">
        <w:t>for the above objective.</w:t>
      </w:r>
      <w:r w:rsidR="004F6FDA" w:rsidRPr="00030952">
        <w:t xml:space="preserve"> Specifically</w:t>
      </w:r>
      <w:r w:rsidR="00CE113E" w:rsidRPr="00030952">
        <w:t xml:space="preserve">, we discuss how to support enhanced RPFS </w:t>
      </w:r>
      <w:r w:rsidR="006161F4" w:rsidRPr="00030952">
        <w:t xml:space="preserve">in Section 2.1 and </w:t>
      </w:r>
      <w:r w:rsidR="005A1374" w:rsidRPr="00030952">
        <w:rPr>
          <w:lang w:eastAsia="en-GB"/>
        </w:rPr>
        <w:t xml:space="preserve">how to support cross-slot SRS in </w:t>
      </w:r>
      <w:r w:rsidR="009811DE" w:rsidRPr="00030952">
        <w:rPr>
          <w:lang w:eastAsia="en-GB"/>
        </w:rPr>
        <w:t>Section 2.2</w:t>
      </w:r>
      <w:r w:rsidR="009D30EF">
        <w:rPr>
          <w:lang w:eastAsia="en-GB"/>
        </w:rPr>
        <w:t>.</w:t>
      </w:r>
    </w:p>
    <w:p w14:paraId="60123794" w14:textId="77777777" w:rsidR="004000E8" w:rsidRDefault="00230D18" w:rsidP="00CE0424">
      <w:pPr>
        <w:pStyle w:val="Heading1"/>
      </w:pPr>
      <w:bookmarkStart w:id="0" w:name="_Ref178064866"/>
      <w:r>
        <w:t>2</w:t>
      </w:r>
      <w:r>
        <w:tab/>
      </w:r>
      <w:r w:rsidR="004000E8" w:rsidRPr="00CE0424">
        <w:t>Discussion</w:t>
      </w:r>
      <w:bookmarkEnd w:id="0"/>
    </w:p>
    <w:p w14:paraId="6723B72F" w14:textId="5D5ACA72" w:rsidR="00A123F8" w:rsidRPr="00E656EF" w:rsidRDefault="00A44781" w:rsidP="00F96E44">
      <w:pPr>
        <w:pStyle w:val="Heading2"/>
      </w:pPr>
      <w:r>
        <w:t>2.</w:t>
      </w:r>
      <w:r w:rsidR="00D25DB2">
        <w:t>1</w:t>
      </w:r>
      <w:r>
        <w:tab/>
      </w:r>
      <w:r w:rsidR="009D1FA1">
        <w:t>SRS i</w:t>
      </w:r>
      <w:r w:rsidR="00DF7257">
        <w:t>ntra-repetition hopping</w:t>
      </w:r>
    </w:p>
    <w:p w14:paraId="76C3FA68" w14:textId="5CA556C4" w:rsidR="00B15BA1" w:rsidRPr="001026E2" w:rsidRDefault="00BE1422" w:rsidP="00BE1422">
      <w:pPr>
        <w:pStyle w:val="BodyText"/>
        <w:rPr>
          <w:lang w:val="en-GB"/>
        </w:rPr>
      </w:pPr>
      <w:r w:rsidRPr="001026E2">
        <w:rPr>
          <w:lang w:val="en-GB"/>
        </w:rPr>
        <w:t xml:space="preserve">Existing NR supports two schemes for </w:t>
      </w:r>
      <w:r w:rsidR="0042482B" w:rsidRPr="001026E2">
        <w:rPr>
          <w:lang w:val="en-GB"/>
        </w:rPr>
        <w:t>transmitting</w:t>
      </w:r>
      <w:r w:rsidR="009B5A14" w:rsidRPr="001026E2">
        <w:rPr>
          <w:lang w:val="en-GB"/>
        </w:rPr>
        <w:t xml:space="preserve"> </w:t>
      </w:r>
      <w:r w:rsidR="004F1269" w:rsidRPr="001026E2">
        <w:rPr>
          <w:lang w:val="en-GB"/>
        </w:rPr>
        <w:t>SRS over</w:t>
      </w:r>
      <w:r w:rsidR="007604A7" w:rsidRPr="001026E2">
        <w:rPr>
          <w:lang w:val="en-GB"/>
        </w:rPr>
        <w:t xml:space="preserve"> </w:t>
      </w:r>
      <w:r w:rsidR="003468D5" w:rsidRPr="001026E2">
        <w:rPr>
          <w:lang w:val="en-GB"/>
        </w:rPr>
        <w:t>a wider bandwidth</w:t>
      </w:r>
      <w:r w:rsidR="001B6275" w:rsidRPr="001026E2">
        <w:rPr>
          <w:lang w:val="en-GB"/>
        </w:rPr>
        <w:t xml:space="preserve"> </w:t>
      </w:r>
      <w:r w:rsidR="003468D5" w:rsidRPr="001026E2">
        <w:rPr>
          <w:lang w:val="en-GB"/>
        </w:rPr>
        <w:t>using multiple narrow</w:t>
      </w:r>
      <w:r w:rsidR="00687FE9" w:rsidRPr="001026E2">
        <w:rPr>
          <w:lang w:val="en-GB"/>
        </w:rPr>
        <w:t xml:space="preserve">band SRS transmissions, namely, frequency hopping (FH) and </w:t>
      </w:r>
      <w:r w:rsidR="007B344C" w:rsidRPr="001026E2">
        <w:rPr>
          <w:lang w:val="en-GB"/>
        </w:rPr>
        <w:t>RB-level partial frequency sounding</w:t>
      </w:r>
      <w:r w:rsidR="00F74270" w:rsidRPr="001026E2">
        <w:rPr>
          <w:lang w:val="en-GB"/>
        </w:rPr>
        <w:t xml:space="preserve"> (RPFS)</w:t>
      </w:r>
      <w:r w:rsidR="007B344C" w:rsidRPr="001026E2">
        <w:rPr>
          <w:lang w:val="en-GB"/>
        </w:rPr>
        <w:t xml:space="preserve">. </w:t>
      </w:r>
    </w:p>
    <w:p w14:paraId="04104AEF" w14:textId="07A20EE1" w:rsidR="00B15BA1" w:rsidRPr="001026E2" w:rsidRDefault="00F842C1" w:rsidP="006A0151">
      <w:pPr>
        <w:pStyle w:val="BodyText"/>
        <w:numPr>
          <w:ilvl w:val="0"/>
          <w:numId w:val="15"/>
        </w:numPr>
        <w:rPr>
          <w:lang w:val="en-GB"/>
        </w:rPr>
      </w:pPr>
      <w:r w:rsidRPr="001026E2">
        <w:rPr>
          <w:lang w:val="en-GB"/>
        </w:rPr>
        <w:t xml:space="preserve">FH </w:t>
      </w:r>
      <w:r w:rsidR="00075150" w:rsidRPr="001026E2">
        <w:rPr>
          <w:lang w:val="en-GB"/>
        </w:rPr>
        <w:t xml:space="preserve">is supported </w:t>
      </w:r>
      <w:r w:rsidR="00171645" w:rsidRPr="001026E2">
        <w:rPr>
          <w:lang w:val="en-GB"/>
        </w:rPr>
        <w:t xml:space="preserve">for SRS </w:t>
      </w:r>
      <w:r w:rsidR="00075150" w:rsidRPr="001026E2">
        <w:rPr>
          <w:lang w:val="en-GB"/>
        </w:rPr>
        <w:t xml:space="preserve">since NR Rel-15 </w:t>
      </w:r>
      <w:r w:rsidR="00664E0A" w:rsidRPr="001026E2">
        <w:rPr>
          <w:lang w:val="en-GB"/>
        </w:rPr>
        <w:t>and boosts SRS coverage by</w:t>
      </w:r>
      <w:r w:rsidR="00847B5C" w:rsidRPr="001026E2">
        <w:rPr>
          <w:lang w:val="en-GB"/>
        </w:rPr>
        <w:t xml:space="preserve"> </w:t>
      </w:r>
      <w:r w:rsidR="00390068" w:rsidRPr="001026E2">
        <w:rPr>
          <w:lang w:val="en-GB"/>
        </w:rPr>
        <w:t xml:space="preserve">UE </w:t>
      </w:r>
      <w:r w:rsidR="00E35FF1" w:rsidRPr="001026E2">
        <w:rPr>
          <w:lang w:val="en-GB"/>
        </w:rPr>
        <w:t>concentrat</w:t>
      </w:r>
      <w:r w:rsidR="00960082" w:rsidRPr="001026E2">
        <w:rPr>
          <w:lang w:val="en-GB"/>
        </w:rPr>
        <w:t>ing</w:t>
      </w:r>
      <w:r w:rsidR="00E35FF1" w:rsidRPr="001026E2">
        <w:rPr>
          <w:lang w:val="en-GB"/>
        </w:rPr>
        <w:t xml:space="preserve"> </w:t>
      </w:r>
      <w:r w:rsidR="004C76E8" w:rsidRPr="001026E2">
        <w:rPr>
          <w:lang w:val="en-GB"/>
        </w:rPr>
        <w:t xml:space="preserve">its available </w:t>
      </w:r>
      <w:r w:rsidR="00451BFE" w:rsidRPr="001026E2">
        <w:rPr>
          <w:lang w:val="en-GB"/>
        </w:rPr>
        <w:t>transmission</w:t>
      </w:r>
      <w:r w:rsidR="002016EB" w:rsidRPr="001026E2">
        <w:rPr>
          <w:lang w:val="en-GB"/>
        </w:rPr>
        <w:t xml:space="preserve"> </w:t>
      </w:r>
      <w:r w:rsidR="004C76E8" w:rsidRPr="001026E2">
        <w:rPr>
          <w:lang w:val="en-GB"/>
        </w:rPr>
        <w:t>power</w:t>
      </w:r>
      <w:r w:rsidR="00AD5E96" w:rsidRPr="001026E2">
        <w:rPr>
          <w:lang w:val="en-GB"/>
        </w:rPr>
        <w:t xml:space="preserve"> </w:t>
      </w:r>
      <w:r w:rsidR="00A040E8" w:rsidRPr="001026E2">
        <w:rPr>
          <w:lang w:val="en-GB"/>
        </w:rPr>
        <w:t>into</w:t>
      </w:r>
      <w:r w:rsidR="001E5BD5" w:rsidRPr="001026E2">
        <w:rPr>
          <w:lang w:val="en-GB"/>
        </w:rPr>
        <w:t xml:space="preserve"> </w:t>
      </w:r>
      <w:r w:rsidR="007C2BAF" w:rsidRPr="001026E2">
        <w:rPr>
          <w:lang w:val="en-GB"/>
        </w:rPr>
        <w:t xml:space="preserve">a </w:t>
      </w:r>
      <w:r w:rsidR="009F2417" w:rsidRPr="001026E2">
        <w:rPr>
          <w:lang w:val="en-GB"/>
        </w:rPr>
        <w:t>narrow</w:t>
      </w:r>
      <w:r w:rsidR="00A64A6C" w:rsidRPr="001026E2">
        <w:rPr>
          <w:lang w:val="en-GB"/>
        </w:rPr>
        <w:t xml:space="preserve"> </w:t>
      </w:r>
      <w:r w:rsidR="0054790C" w:rsidRPr="001026E2">
        <w:rPr>
          <w:lang w:val="en-GB"/>
        </w:rPr>
        <w:t xml:space="preserve">SRS </w:t>
      </w:r>
      <w:r w:rsidR="00A64A6C" w:rsidRPr="001026E2">
        <w:rPr>
          <w:lang w:val="en-GB"/>
        </w:rPr>
        <w:t>bandwidth</w:t>
      </w:r>
      <w:r w:rsidR="00E24F62" w:rsidRPr="001026E2">
        <w:rPr>
          <w:lang w:val="en-GB"/>
        </w:rPr>
        <w:t xml:space="preserve"> </w:t>
      </w:r>
      <w:r w:rsidR="00173962" w:rsidRPr="001026E2">
        <w:rPr>
          <w:lang w:val="en-GB"/>
        </w:rPr>
        <w:t>that is mapped to</w:t>
      </w:r>
      <w:r w:rsidR="00B336E7" w:rsidRPr="001026E2">
        <w:rPr>
          <w:lang w:val="en-GB"/>
        </w:rPr>
        <w:t xml:space="preserve"> different frequencies in different symbols/slots according </w:t>
      </w:r>
      <w:r w:rsidR="00610B4E" w:rsidRPr="001026E2">
        <w:rPr>
          <w:lang w:val="en-GB"/>
        </w:rPr>
        <w:t xml:space="preserve">to </w:t>
      </w:r>
      <w:r w:rsidR="00FF5210" w:rsidRPr="001026E2">
        <w:rPr>
          <w:lang w:val="en-GB"/>
        </w:rPr>
        <w:t>a predetermined</w:t>
      </w:r>
      <w:r w:rsidR="007A3D85">
        <w:rPr>
          <w:lang w:val="en-GB"/>
        </w:rPr>
        <w:t xml:space="preserve">/pseudo-random </w:t>
      </w:r>
      <w:r w:rsidR="008F7023" w:rsidRPr="001026E2">
        <w:rPr>
          <w:lang w:val="en-GB"/>
        </w:rPr>
        <w:t>pattern.</w:t>
      </w:r>
    </w:p>
    <w:p w14:paraId="60F2CC6C" w14:textId="1FCEA30B" w:rsidR="00681D22" w:rsidRPr="001026E2" w:rsidRDefault="005B4749" w:rsidP="006A0151">
      <w:pPr>
        <w:pStyle w:val="BodyText"/>
        <w:numPr>
          <w:ilvl w:val="0"/>
          <w:numId w:val="15"/>
        </w:numPr>
        <w:rPr>
          <w:lang w:val="en-GB"/>
        </w:rPr>
      </w:pPr>
      <w:r w:rsidRPr="001026E2">
        <w:rPr>
          <w:lang w:val="en-GB"/>
        </w:rPr>
        <w:t>RPFS</w:t>
      </w:r>
      <w:r w:rsidR="00C804D3" w:rsidRPr="001026E2">
        <w:rPr>
          <w:lang w:val="en-GB"/>
        </w:rPr>
        <w:t xml:space="preserve"> </w:t>
      </w:r>
      <w:r w:rsidRPr="001026E2">
        <w:rPr>
          <w:lang w:val="en-GB"/>
        </w:rPr>
        <w:t>was introduced in NR Rel-17 to</w:t>
      </w:r>
      <w:r w:rsidR="001D1582" w:rsidRPr="001026E2">
        <w:rPr>
          <w:lang w:val="en-GB"/>
        </w:rPr>
        <w:t xml:space="preserve"> </w:t>
      </w:r>
      <w:r w:rsidR="001D0BDD" w:rsidRPr="001026E2">
        <w:rPr>
          <w:lang w:val="en-GB"/>
        </w:rPr>
        <w:t>further improve SRS coverag</w:t>
      </w:r>
      <w:r w:rsidR="006D195B" w:rsidRPr="001026E2">
        <w:rPr>
          <w:lang w:val="en-GB"/>
        </w:rPr>
        <w:t>e</w:t>
      </w:r>
      <w:r w:rsidR="00EE57E6" w:rsidRPr="001026E2">
        <w:rPr>
          <w:lang w:val="en-GB"/>
        </w:rPr>
        <w:t xml:space="preserve"> by sounding only</w:t>
      </w:r>
      <w:r w:rsidR="00E45C64" w:rsidRPr="001026E2">
        <w:rPr>
          <w:lang w:val="en-GB"/>
        </w:rPr>
        <w:t xml:space="preserve"> a fraction,</w:t>
      </w:r>
      <w:r w:rsidR="00EE57E6" w:rsidRPr="001026E2">
        <w:rPr>
          <w:lang w:val="en-GB"/>
        </w:rPr>
        <w:t xml:space="preserve"> </w:t>
      </w:r>
      <m:oMath>
        <m:r>
          <w:rPr>
            <w:rFonts w:ascii="Cambria Math" w:hAnsi="Cambria Math"/>
            <w:lang w:val="en-GB"/>
          </w:rPr>
          <m:t>1/</m:t>
        </m:r>
        <m:sSub>
          <m:sSubPr>
            <m:ctrlPr>
              <w:rPr>
                <w:rFonts w:ascii="Cambria Math" w:hAnsi="Cambria Math"/>
                <w:i/>
                <w:lang w:val="en-GB"/>
              </w:rPr>
            </m:ctrlPr>
          </m:sSubPr>
          <m:e>
            <m:r>
              <w:rPr>
                <w:rFonts w:ascii="Cambria Math" w:hAnsi="Cambria Math"/>
                <w:lang w:val="en-GB"/>
              </w:rPr>
              <m:t>P</m:t>
            </m:r>
          </m:e>
          <m:sub>
            <m:r>
              <m:rPr>
                <m:sty m:val="p"/>
              </m:rPr>
              <w:rPr>
                <w:rFonts w:ascii="Cambria Math" w:hAnsi="Cambria Math"/>
                <w:lang w:val="en-GB"/>
              </w:rPr>
              <m:t>F</m:t>
            </m:r>
          </m:sub>
        </m:sSub>
      </m:oMath>
      <w:r w:rsidR="00E45C64" w:rsidRPr="001026E2">
        <w:rPr>
          <w:rFonts w:eastAsiaTheme="minorEastAsia"/>
          <w:lang w:val="en-GB"/>
        </w:rPr>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∈{2, 4}</m:t>
        </m:r>
      </m:oMath>
      <w:r w:rsidR="001758B5" w:rsidRPr="001026E2">
        <w:rPr>
          <w:rFonts w:eastAsiaTheme="minorEastAsia"/>
        </w:rPr>
        <w:t xml:space="preserve"> is the partial </w:t>
      </w:r>
      <w:r w:rsidR="004B4F9B" w:rsidRPr="001026E2">
        <w:rPr>
          <w:rFonts w:eastAsiaTheme="minorEastAsia"/>
        </w:rPr>
        <w:t>sounding</w:t>
      </w:r>
      <w:r w:rsidR="001758B5" w:rsidRPr="001026E2">
        <w:rPr>
          <w:rFonts w:eastAsiaTheme="minorEastAsia"/>
        </w:rPr>
        <w:t xml:space="preserve"> factor</w:t>
      </w:r>
      <w:r w:rsidR="00A559D0" w:rsidRPr="001026E2">
        <w:rPr>
          <w:rFonts w:eastAsiaTheme="minorEastAsia"/>
        </w:rPr>
        <w:t>,</w:t>
      </w:r>
      <w:r w:rsidR="00383442" w:rsidRPr="001026E2">
        <w:rPr>
          <w:rFonts w:eastAsiaTheme="minorEastAsia"/>
          <w:lang w:val="en-GB"/>
        </w:rPr>
        <w:t xml:space="preserve"> </w:t>
      </w:r>
      <w:r w:rsidR="006805AD" w:rsidRPr="001026E2">
        <w:rPr>
          <w:lang w:val="en-GB"/>
        </w:rPr>
        <w:t xml:space="preserve">of </w:t>
      </w:r>
      <w:r w:rsidR="001A24F4" w:rsidRPr="001026E2">
        <w:rPr>
          <w:lang w:val="en-GB"/>
        </w:rPr>
        <w:t xml:space="preserve">the </w:t>
      </w:r>
      <w:r w:rsidR="00383442" w:rsidRPr="001026E2">
        <w:rPr>
          <w:lang w:val="en-GB"/>
        </w:rPr>
        <w:t xml:space="preserve">RBs within the </w:t>
      </w:r>
      <w:r w:rsidR="00714B39" w:rsidRPr="001026E2">
        <w:rPr>
          <w:lang w:val="en-GB"/>
        </w:rPr>
        <w:t>SRS bandwidth</w:t>
      </w:r>
      <w:r w:rsidR="0079265C" w:rsidRPr="001026E2">
        <w:rPr>
          <w:lang w:val="en-GB"/>
        </w:rPr>
        <w:t>.</w:t>
      </w:r>
      <w:r w:rsidR="00D926E9" w:rsidRPr="001026E2">
        <w:rPr>
          <w:lang w:val="en-GB"/>
        </w:rPr>
        <w:t xml:space="preserve"> </w:t>
      </w:r>
      <w:r w:rsidR="00B6727E" w:rsidRPr="001026E2">
        <w:rPr>
          <w:lang w:val="en-GB"/>
        </w:rPr>
        <w:t xml:space="preserve">RPFS allows UE </w:t>
      </w:r>
      <w:r w:rsidR="00B6727E" w:rsidRPr="001026E2">
        <w:rPr>
          <w:lang w:val="en-GB"/>
        </w:rPr>
        <w:lastRenderedPageBreak/>
        <w:t xml:space="preserve">to send SRS over a </w:t>
      </w:r>
      <w:r w:rsidR="006D3246" w:rsidRPr="001026E2">
        <w:rPr>
          <w:lang w:val="en-GB"/>
        </w:rPr>
        <w:t>smaller</w:t>
      </w:r>
      <w:r w:rsidR="00B6727E" w:rsidRPr="001026E2">
        <w:rPr>
          <w:lang w:val="en-GB"/>
        </w:rPr>
        <w:t xml:space="preserve"> </w:t>
      </w:r>
      <w:r w:rsidR="006D3246" w:rsidRPr="001026E2">
        <w:rPr>
          <w:lang w:val="en-GB"/>
        </w:rPr>
        <w:t xml:space="preserve">bandwidth </w:t>
      </w:r>
      <w:r w:rsidR="005C046D" w:rsidRPr="001026E2">
        <w:rPr>
          <w:lang w:val="en-GB"/>
        </w:rPr>
        <w:t>(</w:t>
      </w:r>
      <w:r w:rsidR="006D3246" w:rsidRPr="001026E2">
        <w:rPr>
          <w:lang w:val="en-GB"/>
        </w:rPr>
        <w:t>1</w:t>
      </w:r>
      <w:r w:rsidR="0068491F" w:rsidRPr="001026E2">
        <w:rPr>
          <w:lang w:val="en-GB"/>
        </w:rPr>
        <w:t xml:space="preserve"> RB</w:t>
      </w:r>
      <w:r w:rsidR="00766725" w:rsidRPr="001026E2">
        <w:rPr>
          <w:lang w:val="en-GB"/>
        </w:rPr>
        <w:t xml:space="preserve"> </w:t>
      </w:r>
      <w:r w:rsidR="000A51DF" w:rsidRPr="001026E2">
        <w:rPr>
          <w:lang w:val="en-GB"/>
        </w:rPr>
        <w:t>is the smallest bandwidth</w:t>
      </w:r>
      <w:r w:rsidR="00766725" w:rsidRPr="001026E2">
        <w:rPr>
          <w:lang w:val="en-GB"/>
        </w:rPr>
        <w:t xml:space="preserve"> supported by RPFS</w:t>
      </w:r>
      <w:r w:rsidR="005C046D" w:rsidRPr="001026E2">
        <w:rPr>
          <w:lang w:val="en-GB"/>
        </w:rPr>
        <w:t>)</w:t>
      </w:r>
      <w:r w:rsidR="006E0124" w:rsidRPr="001026E2">
        <w:rPr>
          <w:lang w:val="en-GB"/>
        </w:rPr>
        <w:t xml:space="preserve"> compared to </w:t>
      </w:r>
      <w:r w:rsidR="000867D0" w:rsidRPr="001026E2">
        <w:rPr>
          <w:lang w:val="en-GB"/>
        </w:rPr>
        <w:t>FH (</w:t>
      </w:r>
      <w:r w:rsidR="00023626" w:rsidRPr="001026E2">
        <w:rPr>
          <w:lang w:val="en-GB"/>
        </w:rPr>
        <w:t>4</w:t>
      </w:r>
      <w:r w:rsidR="00766725" w:rsidRPr="001026E2">
        <w:rPr>
          <w:lang w:val="en-GB"/>
        </w:rPr>
        <w:t xml:space="preserve"> RBs</w:t>
      </w:r>
      <w:r w:rsidR="001A65A9" w:rsidRPr="001026E2">
        <w:rPr>
          <w:lang w:val="en-GB"/>
        </w:rPr>
        <w:t xml:space="preserve"> </w:t>
      </w:r>
      <w:r w:rsidR="00090EB4" w:rsidRPr="001026E2">
        <w:rPr>
          <w:lang w:val="en-GB"/>
        </w:rPr>
        <w:t xml:space="preserve">is </w:t>
      </w:r>
      <w:r w:rsidR="00921443" w:rsidRPr="001026E2">
        <w:rPr>
          <w:lang w:val="en-GB"/>
        </w:rPr>
        <w:t xml:space="preserve">the smallest bandwidth </w:t>
      </w:r>
      <w:r w:rsidR="00090EB4" w:rsidRPr="001026E2">
        <w:rPr>
          <w:lang w:val="en-GB"/>
        </w:rPr>
        <w:t>supported by FH</w:t>
      </w:r>
      <w:r w:rsidR="00B77578" w:rsidRPr="001026E2">
        <w:rPr>
          <w:lang w:val="en-GB"/>
        </w:rPr>
        <w:t>)</w:t>
      </w:r>
      <w:r w:rsidR="00023626" w:rsidRPr="001026E2">
        <w:rPr>
          <w:lang w:val="en-GB"/>
        </w:rPr>
        <w:t>.</w:t>
      </w:r>
      <w:r w:rsidR="00E45C64" w:rsidRPr="001026E2">
        <w:rPr>
          <w:lang w:val="en-GB"/>
        </w:rPr>
        <w:t xml:space="preserve"> Which </w:t>
      </w:r>
      <w:r w:rsidR="004B4F9B" w:rsidRPr="001026E2">
        <w:rPr>
          <w:lang w:val="en-GB"/>
        </w:rPr>
        <w:t xml:space="preserve">fraction of the RBs </w:t>
      </w:r>
      <w:r w:rsidR="00781152" w:rsidRPr="001026E2">
        <w:rPr>
          <w:lang w:val="en-GB"/>
        </w:rPr>
        <w:t xml:space="preserve">that is sounded </w:t>
      </w:r>
      <w:r w:rsidR="00D51E66" w:rsidRPr="001026E2">
        <w:rPr>
          <w:lang w:val="en-GB"/>
        </w:rPr>
        <w:t xml:space="preserve">can be configured to vary over time according to a RPFS hopping </w:t>
      </w:r>
      <w:r w:rsidR="00226988" w:rsidRPr="001026E2">
        <w:rPr>
          <w:lang w:val="en-GB"/>
        </w:rPr>
        <w:t>pattern</w:t>
      </w:r>
      <w:r w:rsidR="0083256A" w:rsidRPr="001026E2">
        <w:rPr>
          <w:lang w:val="en-GB"/>
        </w:rPr>
        <w:t xml:space="preserve">, which </w:t>
      </w:r>
      <w:r w:rsidR="0083256A" w:rsidRPr="001026E2">
        <w:t xml:space="preserve">is identical to the </w:t>
      </w:r>
      <w:r w:rsidR="00A0651A" w:rsidRPr="001026E2">
        <w:t>FH</w:t>
      </w:r>
      <w:r w:rsidR="0083256A" w:rsidRPr="001026E2">
        <w:t xml:space="preserve"> pattern for the supported partial-sounding factors, i.e., for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∈{2, 4}</m:t>
        </m:r>
      </m:oMath>
      <w:r w:rsidR="0083256A" w:rsidRPr="001026E2">
        <w:rPr>
          <w:rFonts w:eastAsiaTheme="minorEastAsia"/>
        </w:rPr>
        <w:t>.</w:t>
      </w:r>
    </w:p>
    <w:p w14:paraId="0CAAF39D" w14:textId="11802913" w:rsidR="00912293" w:rsidRPr="001026E2" w:rsidRDefault="00681D22" w:rsidP="00A4257C">
      <w:pPr>
        <w:pStyle w:val="BodyText"/>
        <w:rPr>
          <w:lang w:val="en-GB"/>
        </w:rPr>
      </w:pPr>
      <w:r w:rsidRPr="001026E2">
        <w:rPr>
          <w:lang w:val="en-GB"/>
        </w:rPr>
        <w:t xml:space="preserve">In </w:t>
      </w:r>
      <w:r w:rsidR="006404FE" w:rsidRPr="001026E2">
        <w:rPr>
          <w:lang w:val="en-GB"/>
        </w:rPr>
        <w:fldChar w:fldCharType="begin"/>
      </w:r>
      <w:r w:rsidR="006404FE" w:rsidRPr="001026E2">
        <w:rPr>
          <w:lang w:val="en-GB"/>
        </w:rPr>
        <w:instrText xml:space="preserve"> REF _Ref205994069 \h </w:instrText>
      </w:r>
      <w:r w:rsidR="006404FE" w:rsidRPr="001026E2">
        <w:rPr>
          <w:lang w:val="en-GB"/>
        </w:rPr>
      </w:r>
      <w:r w:rsidR="006404FE" w:rsidRPr="001026E2">
        <w:rPr>
          <w:lang w:val="en-GB"/>
        </w:rPr>
        <w:fldChar w:fldCharType="separate"/>
      </w:r>
      <w:r w:rsidR="00FC5EA7">
        <w:t xml:space="preserve">Figure </w:t>
      </w:r>
      <w:r w:rsidR="00FC5EA7">
        <w:rPr>
          <w:noProof/>
        </w:rPr>
        <w:t>1</w:t>
      </w:r>
      <w:r w:rsidR="006404FE" w:rsidRPr="001026E2">
        <w:rPr>
          <w:lang w:val="en-GB"/>
        </w:rPr>
        <w:fldChar w:fldCharType="end"/>
      </w:r>
      <w:r w:rsidR="006404FE" w:rsidRPr="001026E2">
        <w:rPr>
          <w:lang w:val="en-GB"/>
        </w:rPr>
        <w:t xml:space="preserve">, we show </w:t>
      </w:r>
      <w:r w:rsidR="00756021" w:rsidRPr="001026E2">
        <w:rPr>
          <w:lang w:val="en-GB"/>
        </w:rPr>
        <w:t>two</w:t>
      </w:r>
      <w:r w:rsidR="006404FE" w:rsidRPr="001026E2">
        <w:rPr>
          <w:lang w:val="en-GB"/>
        </w:rPr>
        <w:t xml:space="preserve"> example</w:t>
      </w:r>
      <w:r w:rsidR="004269D7" w:rsidRPr="001026E2">
        <w:rPr>
          <w:lang w:val="en-GB"/>
        </w:rPr>
        <w:t>s</w:t>
      </w:r>
      <w:r w:rsidR="006404FE" w:rsidRPr="001026E2">
        <w:rPr>
          <w:lang w:val="en-GB"/>
        </w:rPr>
        <w:t xml:space="preserve"> of </w:t>
      </w:r>
      <w:r w:rsidR="00EF6BBC" w:rsidRPr="001026E2">
        <w:rPr>
          <w:lang w:val="en-GB"/>
        </w:rPr>
        <w:t xml:space="preserve">the resulting </w:t>
      </w:r>
      <w:r w:rsidR="00C114E9" w:rsidRPr="001026E2">
        <w:rPr>
          <w:lang w:val="en-GB"/>
        </w:rPr>
        <w:t xml:space="preserve">SRS </w:t>
      </w:r>
      <w:r w:rsidR="00F40EAC" w:rsidRPr="001026E2">
        <w:rPr>
          <w:lang w:val="en-GB"/>
        </w:rPr>
        <w:t xml:space="preserve">hopping pattern over </w:t>
      </w:r>
      <w:r w:rsidR="00492D20" w:rsidRPr="001026E2">
        <w:rPr>
          <w:lang w:val="en-GB"/>
        </w:rPr>
        <w:t>4</w:t>
      </w:r>
      <w:r w:rsidR="00F40EAC" w:rsidRPr="001026E2">
        <w:rPr>
          <w:lang w:val="en-GB"/>
        </w:rPr>
        <w:t xml:space="preserve"> slots </w:t>
      </w:r>
      <w:r w:rsidR="00BD093E" w:rsidRPr="001026E2">
        <w:rPr>
          <w:lang w:val="en-GB"/>
        </w:rPr>
        <w:t>for a UE configured with both FH and RPFS.</w:t>
      </w:r>
      <w:r w:rsidR="00B93AE2" w:rsidRPr="001026E2">
        <w:rPr>
          <w:lang w:val="en-GB"/>
        </w:rPr>
        <w:t xml:space="preserve"> </w:t>
      </w:r>
      <w:r w:rsidR="00E25885" w:rsidRPr="001026E2">
        <w:rPr>
          <w:lang w:val="en-GB"/>
        </w:rPr>
        <w:t>Here</w:t>
      </w:r>
      <w:r w:rsidR="00700A94" w:rsidRPr="001026E2">
        <w:rPr>
          <w:lang w:val="en-GB"/>
        </w:rPr>
        <w:t xml:space="preserve">, </w:t>
      </w:r>
      <w:r w:rsidR="00294426" w:rsidRPr="001026E2">
        <w:rPr>
          <w:lang w:val="en-GB"/>
        </w:rPr>
        <w:t xml:space="preserve">the FH configuration is </w:t>
      </w:r>
      <m:oMath>
        <m:sSub>
          <m:sSubPr>
            <m:ctrlPr>
              <w:rPr>
                <w:rFonts w:ascii="Cambria Math" w:hAnsi="Cambria Math"/>
                <w:i/>
                <w:lang w:val="en-GB"/>
              </w:rPr>
            </m:ctrlPr>
          </m:sSubPr>
          <m:e>
            <m:r>
              <w:rPr>
                <w:rFonts w:ascii="Cambria Math" w:hAnsi="Cambria Math"/>
                <w:lang w:val="en-GB"/>
              </w:rPr>
              <m:t>C</m:t>
            </m:r>
          </m:e>
          <m:sub>
            <m:r>
              <m:rPr>
                <m:sty m:val="p"/>
              </m:rPr>
              <w:rPr>
                <w:rFonts w:ascii="Cambria Math" w:hAnsi="Cambria Math"/>
                <w:lang w:val="en-GB"/>
              </w:rPr>
              <m:t>SRS</m:t>
            </m:r>
          </m:sub>
        </m:sSub>
        <m:r>
          <w:rPr>
            <w:rFonts w:ascii="Cambria Math" w:hAnsi="Cambria Math"/>
            <w:lang w:val="en-GB"/>
          </w:rPr>
          <m:t>=17</m:t>
        </m:r>
      </m:oMath>
      <w:r w:rsidR="00932324" w:rsidRPr="001026E2">
        <w:rPr>
          <w:rFonts w:eastAsiaTheme="minorEastAsia"/>
          <w:lang w:val="en-GB"/>
        </w:rPr>
        <w:t xml:space="preserve">, </w:t>
      </w:r>
      <m:oMath>
        <m:sSub>
          <m:sSubPr>
            <m:ctrlPr>
              <w:rPr>
                <w:rFonts w:ascii="Cambria Math" w:eastAsiaTheme="minorEastAsia" w:hAnsi="Cambria Math"/>
                <w:i/>
                <w:lang w:val="en-GB"/>
              </w:rPr>
            </m:ctrlPr>
          </m:sSubPr>
          <m:e>
            <m:r>
              <w:rPr>
                <w:rFonts w:ascii="Cambria Math" w:eastAsiaTheme="minorEastAsia" w:hAnsi="Cambria Math"/>
                <w:lang w:val="en-GB"/>
              </w:rPr>
              <m:t>b</m:t>
            </m:r>
          </m:e>
          <m:sub>
            <m:r>
              <m:rPr>
                <m:sty m:val="p"/>
              </m:rPr>
              <w:rPr>
                <w:rFonts w:ascii="Cambria Math" w:eastAsiaTheme="minorEastAsia" w:hAnsi="Cambria Math"/>
                <w:lang w:val="en-GB"/>
              </w:rPr>
              <m:t>hop</m:t>
            </m:r>
          </m:sub>
        </m:sSub>
        <m:r>
          <w:rPr>
            <w:rFonts w:ascii="Cambria Math" w:eastAsiaTheme="minorEastAsia" w:hAnsi="Cambria Math"/>
            <w:lang w:val="en-GB"/>
          </w:rPr>
          <m:t>=0</m:t>
        </m:r>
      </m:oMath>
      <w:r w:rsidR="00932324" w:rsidRPr="001026E2">
        <w:rPr>
          <w:rFonts w:eastAsiaTheme="minorEastAsia"/>
          <w:lang w:val="en-GB"/>
        </w:rPr>
        <w:t xml:space="preserve">, and </w:t>
      </w:r>
      <m:oMath>
        <m:sSub>
          <m:sSubPr>
            <m:ctrlPr>
              <w:rPr>
                <w:rFonts w:ascii="Cambria Math" w:eastAsiaTheme="minorEastAsia" w:hAnsi="Cambria Math"/>
                <w:i/>
                <w:lang w:val="en-GB"/>
              </w:rPr>
            </m:ctrlPr>
          </m:sSubPr>
          <m:e>
            <m:r>
              <w:rPr>
                <w:rFonts w:ascii="Cambria Math" w:eastAsiaTheme="minorEastAsia" w:hAnsi="Cambria Math"/>
                <w:lang w:val="en-GB"/>
              </w:rPr>
              <m:t>B</m:t>
            </m:r>
          </m:e>
          <m:sub>
            <m:r>
              <m:rPr>
                <m:sty m:val="p"/>
              </m:rPr>
              <w:rPr>
                <w:rFonts w:ascii="Cambria Math" w:eastAsiaTheme="minorEastAsia" w:hAnsi="Cambria Math"/>
                <w:lang w:val="en-GB"/>
              </w:rPr>
              <m:t>SRS</m:t>
            </m:r>
          </m:sub>
        </m:sSub>
        <m:r>
          <w:rPr>
            <w:rFonts w:ascii="Cambria Math" w:eastAsiaTheme="minorEastAsia" w:hAnsi="Cambria Math"/>
            <w:lang w:val="en-GB"/>
          </w:rPr>
          <m:t>=1</m:t>
        </m:r>
      </m:oMath>
      <w:r w:rsidR="00932324" w:rsidRPr="001026E2">
        <w:rPr>
          <w:rFonts w:eastAsiaTheme="minorEastAsia"/>
          <w:lang w:val="en-GB"/>
        </w:rPr>
        <w:t xml:space="preserve"> </w:t>
      </w:r>
      <w:r w:rsidR="00294426" w:rsidRPr="001026E2">
        <w:rPr>
          <w:lang w:val="en-GB"/>
        </w:rPr>
        <w:t xml:space="preserve">such that </w:t>
      </w:r>
      <w:r w:rsidR="00932324" w:rsidRPr="001026E2">
        <w:rPr>
          <w:lang w:val="en-GB"/>
        </w:rPr>
        <w:t>an</w:t>
      </w:r>
      <w:r w:rsidR="00294426" w:rsidRPr="001026E2">
        <w:rPr>
          <w:lang w:val="en-GB"/>
        </w:rPr>
        <w:t xml:space="preserve"> entire hopping </w:t>
      </w:r>
      <w:r w:rsidR="0041573A" w:rsidRPr="001026E2">
        <w:rPr>
          <w:lang w:val="en-GB"/>
        </w:rPr>
        <w:t xml:space="preserve">bandwidth </w:t>
      </w:r>
      <w:r w:rsidR="00932324" w:rsidRPr="001026E2">
        <w:rPr>
          <w:lang w:val="en-GB"/>
        </w:rPr>
        <w:t xml:space="preserve">of </w:t>
      </w:r>
      <w:r w:rsidR="00932324" w:rsidRPr="001026E2">
        <w:rPr>
          <w:rFonts w:eastAsiaTheme="minorEastAsia"/>
          <w:lang w:val="en-GB"/>
        </w:rPr>
        <w:t xml:space="preserve">64 RBs </w:t>
      </w:r>
      <w:r w:rsidR="0041573A" w:rsidRPr="001026E2">
        <w:rPr>
          <w:lang w:val="en-GB"/>
        </w:rPr>
        <w:t>i</w:t>
      </w:r>
      <w:r w:rsidR="0098454B" w:rsidRPr="001026E2">
        <w:rPr>
          <w:lang w:val="en-GB"/>
        </w:rPr>
        <w:t xml:space="preserve">s sounded </w:t>
      </w:r>
      <w:r w:rsidR="0041573A" w:rsidRPr="001026E2">
        <w:rPr>
          <w:lang w:val="en-GB"/>
        </w:rPr>
        <w:t xml:space="preserve">in two </w:t>
      </w:r>
      <w:r w:rsidR="00C5016A" w:rsidRPr="001026E2">
        <w:rPr>
          <w:lang w:val="en-GB"/>
        </w:rPr>
        <w:t xml:space="preserve">frequency </w:t>
      </w:r>
      <w:r w:rsidR="0041573A" w:rsidRPr="001026E2">
        <w:rPr>
          <w:lang w:val="en-GB"/>
        </w:rPr>
        <w:t>hops</w:t>
      </w:r>
      <w:r w:rsidR="00C530A3" w:rsidRPr="001026E2">
        <w:rPr>
          <w:lang w:val="en-GB"/>
        </w:rPr>
        <w:t xml:space="preserve"> </w:t>
      </w:r>
      <w:r w:rsidR="00AF4C6F" w:rsidRPr="001026E2">
        <w:rPr>
          <w:lang w:val="en-GB"/>
        </w:rPr>
        <w:t>of 32 RBs</w:t>
      </w:r>
      <w:r w:rsidR="00E41484" w:rsidRPr="001026E2">
        <w:rPr>
          <w:lang w:val="en-GB"/>
        </w:rPr>
        <w:t>. T</w:t>
      </w:r>
      <w:r w:rsidR="00271660" w:rsidRPr="001026E2">
        <w:rPr>
          <w:lang w:val="en-GB"/>
        </w:rPr>
        <w:t xml:space="preserve">he RPFS configuration is </w:t>
      </w:r>
      <m:oMath>
        <m:sSub>
          <m:sSubPr>
            <m:ctrlPr>
              <w:rPr>
                <w:rFonts w:ascii="Cambria Math" w:hAnsi="Cambria Math"/>
                <w:i/>
                <w:lang w:val="en-GB"/>
              </w:rPr>
            </m:ctrlPr>
          </m:sSubPr>
          <m:e>
            <m:r>
              <w:rPr>
                <w:rFonts w:ascii="Cambria Math" w:hAnsi="Cambria Math"/>
                <w:lang w:val="en-GB"/>
              </w:rPr>
              <m:t>P</m:t>
            </m:r>
          </m:e>
          <m:sub>
            <m:r>
              <m:rPr>
                <m:sty m:val="p"/>
              </m:rPr>
              <w:rPr>
                <w:rFonts w:ascii="Cambria Math" w:hAnsi="Cambria Math"/>
                <w:lang w:val="en-GB"/>
              </w:rPr>
              <m:t>F</m:t>
            </m:r>
          </m:sub>
        </m:sSub>
        <m:r>
          <w:rPr>
            <w:rFonts w:ascii="Cambria Math" w:hAnsi="Cambria Math"/>
            <w:lang w:val="en-GB"/>
          </w:rPr>
          <m:t>=4</m:t>
        </m:r>
      </m:oMath>
      <w:r w:rsidR="00213A85" w:rsidRPr="001026E2">
        <w:rPr>
          <w:rFonts w:eastAsiaTheme="minorEastAsia"/>
          <w:lang w:val="en-GB"/>
        </w:rPr>
        <w:t xml:space="preserve"> </w:t>
      </w:r>
      <w:r w:rsidR="00271660" w:rsidRPr="001026E2">
        <w:rPr>
          <w:rFonts w:eastAsiaTheme="minorEastAsia"/>
          <w:lang w:val="en-GB"/>
        </w:rPr>
        <w:t xml:space="preserve">such that </w:t>
      </w:r>
      <w:r w:rsidR="006B7BC7" w:rsidRPr="001026E2">
        <w:rPr>
          <w:lang w:val="en-GB"/>
        </w:rPr>
        <w:t xml:space="preserve">only one fourth of the RBs </w:t>
      </w:r>
      <w:r w:rsidR="00C613E0" w:rsidRPr="001026E2">
        <w:rPr>
          <w:lang w:val="en-GB"/>
        </w:rPr>
        <w:t xml:space="preserve">per </w:t>
      </w:r>
      <w:r w:rsidR="00C11471" w:rsidRPr="001026E2">
        <w:rPr>
          <w:lang w:val="en-GB"/>
        </w:rPr>
        <w:t xml:space="preserve">frequency </w:t>
      </w:r>
      <w:r w:rsidR="00C613E0" w:rsidRPr="001026E2">
        <w:rPr>
          <w:lang w:val="en-GB"/>
        </w:rPr>
        <w:t>hop</w:t>
      </w:r>
      <w:r w:rsidR="0003756D" w:rsidRPr="001026E2">
        <w:rPr>
          <w:lang w:val="en-GB"/>
        </w:rPr>
        <w:t>, i.e., 8 RBs,</w:t>
      </w:r>
      <w:r w:rsidR="00C613E0" w:rsidRPr="001026E2">
        <w:rPr>
          <w:lang w:val="en-GB"/>
        </w:rPr>
        <w:t xml:space="preserve"> </w:t>
      </w:r>
      <w:r w:rsidR="006B7BC7" w:rsidRPr="001026E2">
        <w:rPr>
          <w:lang w:val="en-GB"/>
        </w:rPr>
        <w:t>are sounded per symbol</w:t>
      </w:r>
      <w:r w:rsidR="00C41E32" w:rsidRPr="001026E2">
        <w:rPr>
          <w:lang w:val="en-GB"/>
        </w:rPr>
        <w:t xml:space="preserve">. </w:t>
      </w:r>
      <w:r w:rsidR="00595BF3" w:rsidRPr="001026E2">
        <w:rPr>
          <w:lang w:val="en-GB"/>
        </w:rPr>
        <w:t xml:space="preserve">Legacy RPFS hopping is not </w:t>
      </w:r>
      <w:r w:rsidR="00B77794" w:rsidRPr="001026E2">
        <w:rPr>
          <w:lang w:val="en-GB"/>
        </w:rPr>
        <w:t>configured,</w:t>
      </w:r>
      <w:r w:rsidR="00B13584" w:rsidRPr="001026E2">
        <w:rPr>
          <w:lang w:val="en-GB"/>
        </w:rPr>
        <w:t xml:space="preserve"> and </w:t>
      </w:r>
      <w:r w:rsidR="00912293" w:rsidRPr="001026E2">
        <w:rPr>
          <w:lang w:val="en-GB"/>
        </w:rPr>
        <w:t>the repetition factor is</w:t>
      </w:r>
      <w:r w:rsidR="00764379" w:rsidRPr="001026E2">
        <w:rPr>
          <w:lang w:val="en-GB"/>
        </w:rPr>
        <w:t xml:space="preserve"> </w:t>
      </w:r>
      <m:oMath>
        <m:r>
          <w:rPr>
            <w:rFonts w:ascii="Cambria Math" w:hAnsi="Cambria Math"/>
            <w:lang w:val="en-GB"/>
          </w:rPr>
          <m:t>R=1</m:t>
        </m:r>
      </m:oMath>
      <w:r w:rsidR="00764379" w:rsidRPr="001026E2">
        <w:rPr>
          <w:lang w:val="en-GB"/>
        </w:rPr>
        <w:t xml:space="preserve"> and</w:t>
      </w:r>
      <w:r w:rsidR="00912293" w:rsidRPr="001026E2">
        <w:rPr>
          <w:lang w:val="en-GB"/>
        </w:rPr>
        <w:t xml:space="preserve"> </w:t>
      </w:r>
      <m:oMath>
        <m:r>
          <w:rPr>
            <w:rFonts w:ascii="Cambria Math" w:hAnsi="Cambria Math"/>
            <w:lang w:val="en-GB"/>
          </w:rPr>
          <m:t>R=2</m:t>
        </m:r>
      </m:oMath>
      <w:r w:rsidR="00764379" w:rsidRPr="001026E2">
        <w:rPr>
          <w:lang w:val="en-GB"/>
        </w:rPr>
        <w:t xml:space="preserve"> for the first and second example, respectively.</w:t>
      </w:r>
    </w:p>
    <w:p w14:paraId="50F1A147" w14:textId="392C111A" w:rsidR="001D3AC0" w:rsidRPr="00474D98" w:rsidRDefault="007B26D3" w:rsidP="00474D98">
      <w:pPr>
        <w:pStyle w:val="BodyText"/>
        <w:jc w:val="center"/>
        <w:rPr>
          <w:lang w:val="en-GB"/>
        </w:rPr>
      </w:pPr>
      <w:r w:rsidRPr="001026E2">
        <w:rPr>
          <w:noProof/>
        </w:rPr>
        <w:drawing>
          <wp:inline distT="0" distB="0" distL="0" distR="0" wp14:anchorId="61392993" wp14:editId="15135D3A">
            <wp:extent cx="5029200" cy="1949800"/>
            <wp:effectExtent l="0" t="0" r="0" b="0"/>
            <wp:docPr id="6343402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340279" name=""/>
                    <pic:cNvPicPr/>
                  </pic:nvPicPr>
                  <pic:blipFill>
                    <a:blip r:embed="rId11"/>
                    <a:stretch>
                      <a:fillRect/>
                    </a:stretch>
                  </pic:blipFill>
                  <pic:spPr>
                    <a:xfrm>
                      <a:off x="0" y="0"/>
                      <a:ext cx="5029200" cy="1949800"/>
                    </a:xfrm>
                    <a:prstGeom prst="rect">
                      <a:avLst/>
                    </a:prstGeom>
                  </pic:spPr>
                </pic:pic>
              </a:graphicData>
            </a:graphic>
          </wp:inline>
        </w:drawing>
      </w:r>
    </w:p>
    <w:p w14:paraId="3E41F9C8" w14:textId="28E38755" w:rsidR="000673E4" w:rsidRDefault="001D3AC0" w:rsidP="001D3AC0">
      <w:pPr>
        <w:pStyle w:val="Caption"/>
        <w:jc w:val="both"/>
      </w:pPr>
      <w:bookmarkStart w:id="1" w:name="_Ref205994069"/>
      <w:r>
        <w:t xml:space="preserve">Figure </w:t>
      </w:r>
      <w:r>
        <w:fldChar w:fldCharType="begin"/>
      </w:r>
      <w:r>
        <w:instrText xml:space="preserve"> SEQ Figure \* ARABIC </w:instrText>
      </w:r>
      <w:r>
        <w:fldChar w:fldCharType="separate"/>
      </w:r>
      <w:r w:rsidR="00FC5EA7">
        <w:rPr>
          <w:noProof/>
        </w:rPr>
        <w:t>1</w:t>
      </w:r>
      <w:r>
        <w:fldChar w:fldCharType="end"/>
      </w:r>
      <w:bookmarkEnd w:id="1"/>
      <w:r>
        <w:tab/>
      </w:r>
      <w:r w:rsidR="00942556" w:rsidRPr="00E95796">
        <w:t>Example of l</w:t>
      </w:r>
      <w:r w:rsidRPr="00E95796">
        <w:t xml:space="preserve">egacy RPFS </w:t>
      </w:r>
      <w:r w:rsidR="007D4D01" w:rsidRPr="00E95796">
        <w:t xml:space="preserve">(with partial sounding factor 4) </w:t>
      </w:r>
      <w:r w:rsidRPr="00E95796">
        <w:t xml:space="preserve">without </w:t>
      </w:r>
      <w:r w:rsidR="002E543F" w:rsidRPr="00E95796">
        <w:t>repetition</w:t>
      </w:r>
      <w:r w:rsidRPr="00E95796">
        <w:t xml:space="preserve"> </w:t>
      </w:r>
      <w:r w:rsidR="00FD3DF0" w:rsidRPr="00E95796">
        <w:t xml:space="preserve">(leftmost figure) </w:t>
      </w:r>
      <w:r w:rsidR="004B58A5" w:rsidRPr="00E95796">
        <w:t xml:space="preserve">and with </w:t>
      </w:r>
      <w:r w:rsidR="002E543F" w:rsidRPr="00E95796">
        <w:t>repetition</w:t>
      </w:r>
      <w:r w:rsidR="00266261" w:rsidRPr="00E95796">
        <w:t xml:space="preserve"> </w:t>
      </w:r>
      <w:r w:rsidR="007835A7">
        <w:t>factor 2</w:t>
      </w:r>
      <w:r w:rsidR="00266261" w:rsidRPr="001026E2">
        <w:t xml:space="preserve"> </w:t>
      </w:r>
      <w:r w:rsidR="00763606" w:rsidRPr="00E95796">
        <w:t>(</w:t>
      </w:r>
      <w:r w:rsidR="00266261" w:rsidRPr="00E95796">
        <w:t>rightmost</w:t>
      </w:r>
      <w:r w:rsidR="00763606" w:rsidRPr="00E95796">
        <w:t xml:space="preserve"> figure)</w:t>
      </w:r>
      <w:r w:rsidRPr="00E95796">
        <w:t>.</w:t>
      </w:r>
      <w:r w:rsidR="00FE73A0">
        <w:t xml:space="preserve"> </w:t>
      </w:r>
      <w:r w:rsidR="00E95796">
        <w:t>Legacy RPS hopping is not configured.</w:t>
      </w:r>
      <w:r w:rsidR="00112872">
        <w:t xml:space="preserve"> Here, the number </w:t>
      </w:r>
      <w:r w:rsidR="007835A7">
        <w:t>of SRS symbols per slot is 2.</w:t>
      </w:r>
    </w:p>
    <w:p w14:paraId="1C345227" w14:textId="5FEEBB9B" w:rsidR="008501E6" w:rsidRPr="00C37354" w:rsidRDefault="002C26CC" w:rsidP="000C6840">
      <w:pPr>
        <w:pStyle w:val="BodyText"/>
      </w:pPr>
      <w:r w:rsidRPr="00C37354">
        <w:t>We note from</w:t>
      </w:r>
      <w:r w:rsidR="006C3CFE" w:rsidRPr="00C37354">
        <w:t xml:space="preserve"> the first example in</w:t>
      </w:r>
      <w:r w:rsidRPr="00C37354">
        <w:t xml:space="preserve"> </w:t>
      </w:r>
      <w:r w:rsidRPr="00C37354">
        <w:fldChar w:fldCharType="begin"/>
      </w:r>
      <w:r w:rsidRPr="00C37354">
        <w:instrText xml:space="preserve"> REF _Ref205994069 \h </w:instrText>
      </w:r>
      <w:r w:rsidR="00C37354">
        <w:instrText xml:space="preserve"> \* MERGEFORMAT </w:instrText>
      </w:r>
      <w:r w:rsidRPr="00C37354">
        <w:fldChar w:fldCharType="separate"/>
      </w:r>
      <w:r w:rsidR="00FC5EA7">
        <w:t>Figure 1</w:t>
      </w:r>
      <w:r w:rsidRPr="00C37354">
        <w:fldChar w:fldCharType="end"/>
      </w:r>
      <w:r w:rsidRPr="00C37354">
        <w:t xml:space="preserve"> that</w:t>
      </w:r>
      <w:r w:rsidR="00001A1C" w:rsidRPr="00C37354">
        <w:t xml:space="preserve"> </w:t>
      </w:r>
      <w:r w:rsidR="00EB284C" w:rsidRPr="00C37354">
        <w:t xml:space="preserve">the frequency separation </w:t>
      </w:r>
      <w:r w:rsidRPr="00C37354">
        <w:t xml:space="preserve">between </w:t>
      </w:r>
      <w:r w:rsidR="000432D5" w:rsidRPr="00C37354">
        <w:t>RBs</w:t>
      </w:r>
      <w:r w:rsidR="00B80872" w:rsidRPr="00C37354">
        <w:t xml:space="preserve"> sounded </w:t>
      </w:r>
      <w:r w:rsidR="007F0842" w:rsidRPr="00C37354">
        <w:t xml:space="preserve">by SRS </w:t>
      </w:r>
      <w:r w:rsidR="00B80872" w:rsidRPr="00C37354">
        <w:t xml:space="preserve">in a same </w:t>
      </w:r>
      <w:r w:rsidR="00D77F64" w:rsidRPr="00C37354">
        <w:t xml:space="preserve">and/or in a next </w:t>
      </w:r>
      <w:r w:rsidR="00B80872" w:rsidRPr="00C37354">
        <w:t>slot</w:t>
      </w:r>
      <w:r w:rsidR="000432D5" w:rsidRPr="00C37354">
        <w:t xml:space="preserve"> can be</w:t>
      </w:r>
      <w:r w:rsidRPr="00C37354">
        <w:t xml:space="preserve"> large</w:t>
      </w:r>
      <w:r w:rsidR="00995723" w:rsidRPr="00C37354">
        <w:t xml:space="preserve">, </w:t>
      </w:r>
      <w:r w:rsidR="00E01552" w:rsidRPr="00C37354">
        <w:t>which</w:t>
      </w:r>
      <w:r w:rsidR="00B30E2D" w:rsidRPr="00C37354">
        <w:t xml:space="preserve"> </w:t>
      </w:r>
      <w:r w:rsidR="00ED06CC" w:rsidRPr="00C37354">
        <w:t>can</w:t>
      </w:r>
      <w:r w:rsidR="00E4740B" w:rsidRPr="00C37354">
        <w:t xml:space="preserve"> have</w:t>
      </w:r>
      <w:r w:rsidR="00B30E2D" w:rsidRPr="00C37354">
        <w:t xml:space="preserve"> an adverse</w:t>
      </w:r>
      <w:r w:rsidR="00E01552" w:rsidRPr="00C37354">
        <w:t xml:space="preserve"> </w:t>
      </w:r>
      <w:r w:rsidR="008E53BB" w:rsidRPr="00C37354">
        <w:t xml:space="preserve">impact </w:t>
      </w:r>
      <w:r w:rsidR="00F13570" w:rsidRPr="00C37354">
        <w:t xml:space="preserve">on </w:t>
      </w:r>
      <w:r w:rsidR="008E53BB" w:rsidRPr="00C37354">
        <w:t xml:space="preserve">channel estimation quality </w:t>
      </w:r>
      <w:r w:rsidR="005A5FCE" w:rsidRPr="00C37354">
        <w:t xml:space="preserve">due to </w:t>
      </w:r>
      <w:r w:rsidR="00A96689" w:rsidRPr="00C37354">
        <w:t xml:space="preserve">the difficulty of </w:t>
      </w:r>
      <w:r w:rsidR="00727354" w:rsidRPr="00C37354">
        <w:t>interpola</w:t>
      </w:r>
      <w:r w:rsidR="005A5FCE" w:rsidRPr="00C37354">
        <w:t>ting</w:t>
      </w:r>
      <w:r w:rsidR="00727354" w:rsidRPr="00C37354">
        <w:t xml:space="preserve"> the narrowband channel estimate</w:t>
      </w:r>
      <w:r w:rsidR="000051A0" w:rsidRPr="00C37354">
        <w:t xml:space="preserve"> </w:t>
      </w:r>
      <w:r w:rsidR="0057528E" w:rsidRPr="00C37354">
        <w:t>over</w:t>
      </w:r>
      <w:r w:rsidR="00314FA5" w:rsidRPr="00C37354">
        <w:t xml:space="preserve"> </w:t>
      </w:r>
      <w:r w:rsidR="00A2658E" w:rsidRPr="00C37354">
        <w:t>RBs</w:t>
      </w:r>
      <w:r w:rsidR="00A747B7" w:rsidRPr="00C37354">
        <w:t xml:space="preserve"> </w:t>
      </w:r>
      <w:r w:rsidR="00693D72" w:rsidRPr="00C37354">
        <w:t xml:space="preserve">that </w:t>
      </w:r>
      <w:r w:rsidR="00395436" w:rsidRPr="00C37354">
        <w:t xml:space="preserve">are </w:t>
      </w:r>
      <w:r w:rsidR="00A747B7" w:rsidRPr="00C37354">
        <w:t>not sounded by SRS.</w:t>
      </w:r>
      <w:r w:rsidR="001A62B8" w:rsidRPr="00C37354">
        <w:t xml:space="preserve"> </w:t>
      </w:r>
    </w:p>
    <w:p w14:paraId="5BCE4F42" w14:textId="674FEAC2" w:rsidR="00B61B3F" w:rsidRPr="001026E2" w:rsidRDefault="00F8506A" w:rsidP="000C6840">
      <w:pPr>
        <w:pStyle w:val="BodyText"/>
      </w:pPr>
      <w:r w:rsidRPr="00C37354">
        <w:t xml:space="preserve">Another </w:t>
      </w:r>
      <w:r w:rsidR="005B63A7" w:rsidRPr="00C37354">
        <w:t>issue</w:t>
      </w:r>
      <w:r w:rsidRPr="00C37354">
        <w:t xml:space="preserve"> with the </w:t>
      </w:r>
      <w:r w:rsidR="006E11EB" w:rsidRPr="00C37354">
        <w:t xml:space="preserve">hopping patterns in </w:t>
      </w:r>
      <w:r w:rsidR="00AB3B0C" w:rsidRPr="00C37354">
        <w:fldChar w:fldCharType="begin"/>
      </w:r>
      <w:r w:rsidR="00AB3B0C" w:rsidRPr="00C37354">
        <w:instrText xml:space="preserve"> REF _Ref205994069 \h </w:instrText>
      </w:r>
      <w:r w:rsidR="00C37354">
        <w:instrText xml:space="preserve"> \* MERGEFORMAT </w:instrText>
      </w:r>
      <w:r w:rsidR="00AB3B0C" w:rsidRPr="00C37354">
        <w:fldChar w:fldCharType="separate"/>
      </w:r>
      <w:r w:rsidR="00FC5EA7">
        <w:t>Figure 1</w:t>
      </w:r>
      <w:r w:rsidR="00AB3B0C" w:rsidRPr="00C37354">
        <w:fldChar w:fldCharType="end"/>
      </w:r>
      <w:r w:rsidR="00AB3B0C" w:rsidRPr="00C37354">
        <w:t xml:space="preserve"> is that </w:t>
      </w:r>
      <w:r w:rsidR="00B3319D" w:rsidRPr="00C37354">
        <w:t xml:space="preserve">some RBs </w:t>
      </w:r>
      <w:r w:rsidR="001A62B8" w:rsidRPr="00C37354">
        <w:t>will</w:t>
      </w:r>
      <w:r w:rsidR="00B3319D" w:rsidRPr="00C37354">
        <w:t xml:space="preserve"> never </w:t>
      </w:r>
      <w:r w:rsidR="001A62B8" w:rsidRPr="00C37354">
        <w:t xml:space="preserve">be </w:t>
      </w:r>
      <w:r w:rsidR="00B3319D" w:rsidRPr="00C37354">
        <w:t>sounded</w:t>
      </w:r>
      <w:r w:rsidR="001A62B8" w:rsidRPr="00C37354">
        <w:t xml:space="preserve"> </w:t>
      </w:r>
      <w:r w:rsidR="00A921A9" w:rsidRPr="00C37354">
        <w:t>by</w:t>
      </w:r>
      <w:r w:rsidR="001A62B8" w:rsidRPr="00C37354">
        <w:t xml:space="preserve"> SRS</w:t>
      </w:r>
      <w:r w:rsidR="00B3319D" w:rsidRPr="00C37354">
        <w:t xml:space="preserve">. </w:t>
      </w:r>
      <w:r w:rsidR="008D5AB2" w:rsidRPr="00C37354">
        <w:t xml:space="preserve">To address this issue, </w:t>
      </w:r>
      <w:r w:rsidR="00160872" w:rsidRPr="00C37354">
        <w:t>l</w:t>
      </w:r>
      <w:r w:rsidRPr="00C37354">
        <w:t>egacy RPFS hopping can be configured such that all RBs within the SRS bandwidth is sounded across multiple slots</w:t>
      </w:r>
      <w:r w:rsidR="004A67F0" w:rsidRPr="00C37354">
        <w:t xml:space="preserve">, as shown in </w:t>
      </w:r>
      <w:r w:rsidR="004A67F0" w:rsidRPr="00C37354">
        <w:fldChar w:fldCharType="begin"/>
      </w:r>
      <w:r w:rsidR="004A67F0" w:rsidRPr="00C37354">
        <w:instrText xml:space="preserve"> REF _Ref206101112 \h </w:instrText>
      </w:r>
      <w:r w:rsidR="00C37354">
        <w:instrText xml:space="preserve"> \* MERGEFORMAT </w:instrText>
      </w:r>
      <w:r w:rsidR="004A67F0" w:rsidRPr="00C37354">
        <w:fldChar w:fldCharType="separate"/>
      </w:r>
      <w:r w:rsidR="00FC5EA7">
        <w:t>Figure 2</w:t>
      </w:r>
      <w:r w:rsidR="004A67F0" w:rsidRPr="00C37354">
        <w:fldChar w:fldCharType="end"/>
      </w:r>
      <w:r w:rsidR="00DD36CB" w:rsidRPr="00C37354">
        <w:t xml:space="preserve"> for an SRS configuration that is identical to the one in </w:t>
      </w:r>
      <w:r w:rsidR="00DD36CB" w:rsidRPr="00C37354">
        <w:fldChar w:fldCharType="begin"/>
      </w:r>
      <w:r w:rsidR="00DD36CB" w:rsidRPr="00C37354">
        <w:instrText xml:space="preserve"> REF _Ref205994069 \h </w:instrText>
      </w:r>
      <w:r w:rsidR="00C37354">
        <w:instrText xml:space="preserve"> \* MERGEFORMAT </w:instrText>
      </w:r>
      <w:r w:rsidR="00DD36CB" w:rsidRPr="00C37354">
        <w:fldChar w:fldCharType="separate"/>
      </w:r>
      <w:r w:rsidR="00FC5EA7">
        <w:t>Figure 1</w:t>
      </w:r>
      <w:r w:rsidR="00DD36CB" w:rsidRPr="00C37354">
        <w:fldChar w:fldCharType="end"/>
      </w:r>
      <w:r w:rsidR="00DD36CB" w:rsidRPr="00C37354">
        <w:t xml:space="preserve"> except that</w:t>
      </w:r>
      <w:r w:rsidR="001D3486" w:rsidRPr="00C37354">
        <w:t xml:space="preserve"> legacy RPFS is configured (i.e.,</w:t>
      </w:r>
      <w:r w:rsidR="00790F33" w:rsidRPr="00C37354">
        <w:t xml:space="preserve"> RRC parameter</w:t>
      </w:r>
      <w:r w:rsidR="00DD36CB" w:rsidRPr="00C37354">
        <w:t xml:space="preserve"> </w:t>
      </w:r>
      <w:r w:rsidR="00790F33" w:rsidRPr="00D235C1">
        <w:rPr>
          <w:i/>
          <w:iCs/>
        </w:rPr>
        <w:t>enableStartRBHopping</w:t>
      </w:r>
      <w:r w:rsidR="00E15413" w:rsidRPr="00C37354">
        <w:t xml:space="preserve"> is configured</w:t>
      </w:r>
      <w:r w:rsidR="001D3486" w:rsidRPr="00C37354">
        <w:t>)</w:t>
      </w:r>
      <w:r w:rsidRPr="00C37354">
        <w:t xml:space="preserve">. However, the channel interpolation issue </w:t>
      </w:r>
      <w:r w:rsidR="00647293" w:rsidRPr="00C37354">
        <w:t>can</w:t>
      </w:r>
      <w:r w:rsidRPr="00C37354">
        <w:t xml:space="preserve"> be present also </w:t>
      </w:r>
      <w:r w:rsidR="00647293" w:rsidRPr="00C37354">
        <w:t xml:space="preserve">for </w:t>
      </w:r>
      <w:r w:rsidR="00164809" w:rsidRPr="00C37354">
        <w:t xml:space="preserve">legacy RPFS </w:t>
      </w:r>
      <w:r w:rsidR="00060D5D" w:rsidRPr="00C37354">
        <w:t>hopping</w:t>
      </w:r>
      <w:r w:rsidRPr="00C37354">
        <w:t xml:space="preserve"> due to channel aging and since UE phase</w:t>
      </w:r>
      <w:r w:rsidRPr="001026E2">
        <w:t xml:space="preserve"> coherency across slot cannot be guaranteed.</w:t>
      </w:r>
    </w:p>
    <w:p w14:paraId="408F6BAA" w14:textId="77777777" w:rsidR="00E95796" w:rsidRDefault="00B61B3F" w:rsidP="009E79D8">
      <w:pPr>
        <w:pStyle w:val="BodyText"/>
        <w:keepNext/>
        <w:jc w:val="center"/>
      </w:pPr>
      <w:r w:rsidRPr="001026E2">
        <w:rPr>
          <w:noProof/>
        </w:rPr>
        <w:drawing>
          <wp:inline distT="0" distB="0" distL="0" distR="0" wp14:anchorId="1115C91E" wp14:editId="5A797B92">
            <wp:extent cx="5029200" cy="1909628"/>
            <wp:effectExtent l="0" t="0" r="0" b="0"/>
            <wp:docPr id="17394236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423607" name=""/>
                    <pic:cNvPicPr/>
                  </pic:nvPicPr>
                  <pic:blipFill>
                    <a:blip r:embed="rId12"/>
                    <a:stretch>
                      <a:fillRect/>
                    </a:stretch>
                  </pic:blipFill>
                  <pic:spPr>
                    <a:xfrm>
                      <a:off x="0" y="0"/>
                      <a:ext cx="5029200" cy="1909628"/>
                    </a:xfrm>
                    <a:prstGeom prst="rect">
                      <a:avLst/>
                    </a:prstGeom>
                  </pic:spPr>
                </pic:pic>
              </a:graphicData>
            </a:graphic>
          </wp:inline>
        </w:drawing>
      </w:r>
    </w:p>
    <w:p w14:paraId="01A73023" w14:textId="49C4AC8D" w:rsidR="00F22454" w:rsidRDefault="00E95796" w:rsidP="00614008">
      <w:pPr>
        <w:pStyle w:val="Caption"/>
        <w:jc w:val="both"/>
      </w:pPr>
      <w:bookmarkStart w:id="2" w:name="_Ref206101112"/>
      <w:r>
        <w:t xml:space="preserve">Figure </w:t>
      </w:r>
      <w:r>
        <w:fldChar w:fldCharType="begin"/>
      </w:r>
      <w:r>
        <w:instrText xml:space="preserve"> SEQ Figure \* ARABIC </w:instrText>
      </w:r>
      <w:r>
        <w:fldChar w:fldCharType="separate"/>
      </w:r>
      <w:r w:rsidR="00FC5EA7">
        <w:rPr>
          <w:noProof/>
        </w:rPr>
        <w:t>2</w:t>
      </w:r>
      <w:r>
        <w:fldChar w:fldCharType="end"/>
      </w:r>
      <w:bookmarkEnd w:id="2"/>
      <w:r>
        <w:tab/>
      </w:r>
      <w:r w:rsidRPr="00E95796">
        <w:t xml:space="preserve">Example of legacy RPFS (with partial sounding factor 4) without repetition (leftmost figure) and with repetition </w:t>
      </w:r>
      <w:r w:rsidR="00C859BA">
        <w:t>factor 2</w:t>
      </w:r>
      <w:r w:rsidRPr="001026E2">
        <w:t xml:space="preserve"> </w:t>
      </w:r>
      <w:r w:rsidRPr="00E95796">
        <w:t>(rightmost figure).</w:t>
      </w:r>
      <w:r>
        <w:t xml:space="preserve"> Legacy RPS hopping is configured.</w:t>
      </w:r>
      <w:r w:rsidR="00C859BA">
        <w:t xml:space="preserve"> Here, the number of SRS symbols per slot is 2.</w:t>
      </w:r>
    </w:p>
    <w:p w14:paraId="7419B1A8" w14:textId="2B7E2B7A" w:rsidR="007F735A" w:rsidRDefault="008C763F" w:rsidP="00037EE9">
      <w:pPr>
        <w:pStyle w:val="BodyText"/>
        <w:rPr>
          <w:lang w:val="en-GB"/>
        </w:rPr>
      </w:pPr>
      <w:r w:rsidRPr="003D26DE">
        <w:t xml:space="preserve">Another disadvantage with </w:t>
      </w:r>
      <w:r w:rsidR="006C7214" w:rsidRPr="003D26DE">
        <w:t xml:space="preserve">legacy RPFS is that it offers limited advantages </w:t>
      </w:r>
      <w:r w:rsidR="0030713E" w:rsidRPr="003D26DE">
        <w:t>compared to FH</w:t>
      </w:r>
      <w:r w:rsidR="001444D1" w:rsidRPr="003D26DE">
        <w:t>.</w:t>
      </w:r>
      <w:r w:rsidR="00CE55A2" w:rsidRPr="003D26DE">
        <w:t xml:space="preserve"> </w:t>
      </w:r>
      <w:r w:rsidR="00B1550E">
        <w:t>For</w:t>
      </w:r>
      <w:r w:rsidR="008304D5" w:rsidRPr="003D26DE">
        <w:t xml:space="preserve"> </w:t>
      </w:r>
      <w:r w:rsidR="00CE7F26" w:rsidRPr="003D26DE">
        <w:t>many</w:t>
      </w:r>
      <w:r w:rsidR="00837A43" w:rsidRPr="003D26DE">
        <w:t xml:space="preserve"> configurations</w:t>
      </w:r>
      <w:r w:rsidR="00CE7F26" w:rsidRPr="003D26DE">
        <w:t xml:space="preserve"> </w:t>
      </w:r>
      <w:r w:rsidR="00C63D9C" w:rsidRPr="003D26DE">
        <w:t>of FH</w:t>
      </w:r>
      <w:r w:rsidR="007E40B8" w:rsidRPr="003D26DE">
        <w:t xml:space="preserve"> and RPFS</w:t>
      </w:r>
      <w:r w:rsidR="00CD236E" w:rsidRPr="003D26DE">
        <w:t xml:space="preserve">, the resulting hopping pattern </w:t>
      </w:r>
      <w:r w:rsidR="00F17DD3">
        <w:t>can</w:t>
      </w:r>
      <w:r w:rsidR="00CD236E" w:rsidRPr="003D26DE">
        <w:t xml:space="preserve"> </w:t>
      </w:r>
      <w:r w:rsidR="00F17DD3">
        <w:t>be</w:t>
      </w:r>
      <w:r w:rsidR="00CD236E" w:rsidRPr="003D26DE">
        <w:t xml:space="preserve"> </w:t>
      </w:r>
      <w:r w:rsidR="00F17DD3">
        <w:t>achieved by configuring only</w:t>
      </w:r>
      <w:r w:rsidR="00CD236E" w:rsidRPr="003D26DE">
        <w:t xml:space="preserve"> FH</w:t>
      </w:r>
      <w:r w:rsidR="009D0C6B">
        <w:t xml:space="preserve"> (f</w:t>
      </w:r>
      <w:r w:rsidR="00CE7F26" w:rsidRPr="003D26DE">
        <w:rPr>
          <w:lang w:val="en-GB"/>
        </w:rPr>
        <w:t xml:space="preserve">or the specific </w:t>
      </w:r>
      <w:r w:rsidR="00437721" w:rsidRPr="003D26DE">
        <w:rPr>
          <w:lang w:val="en-GB"/>
        </w:rPr>
        <w:t xml:space="preserve">FH and RPFS configuration </w:t>
      </w:r>
      <w:r w:rsidR="00437721" w:rsidRPr="003D26DE">
        <w:t xml:space="preserve">shown in </w:t>
      </w:r>
      <w:r w:rsidR="00437721" w:rsidRPr="003D26DE">
        <w:fldChar w:fldCharType="begin"/>
      </w:r>
      <w:r w:rsidR="00437721" w:rsidRPr="003D26DE">
        <w:instrText xml:space="preserve"> REF _Ref206101112 \h  \* MERGEFORMAT </w:instrText>
      </w:r>
      <w:r w:rsidR="00437721" w:rsidRPr="003D26DE">
        <w:fldChar w:fldCharType="separate"/>
      </w:r>
      <w:r w:rsidR="00FC5EA7">
        <w:t xml:space="preserve">Figure </w:t>
      </w:r>
      <w:r w:rsidR="00FC5EA7">
        <w:rPr>
          <w:noProof/>
        </w:rPr>
        <w:t>2</w:t>
      </w:r>
      <w:r w:rsidR="00437721" w:rsidRPr="003D26DE">
        <w:fldChar w:fldCharType="end"/>
      </w:r>
      <w:r w:rsidR="00437721" w:rsidRPr="003D26DE">
        <w:t xml:space="preserve">, </w:t>
      </w:r>
      <w:r w:rsidR="009D0C6B">
        <w:t xml:space="preserve">the resulting hopping </w:t>
      </w:r>
      <w:r w:rsidR="00217AED">
        <w:t>pattern cannot be achieved by configuring FH only)</w:t>
      </w:r>
      <w:r w:rsidR="00FA2281">
        <w:rPr>
          <w:lang w:val="en-GB"/>
        </w:rPr>
        <w:t>.</w:t>
      </w:r>
    </w:p>
    <w:p w14:paraId="60B2A21B" w14:textId="060AC95B" w:rsidR="00AF614D" w:rsidRDefault="0073126D" w:rsidP="00AF614D">
      <w:pPr>
        <w:pStyle w:val="Observation"/>
      </w:pPr>
      <w:bookmarkStart w:id="3" w:name="_Toc210408703"/>
      <w:r>
        <w:lastRenderedPageBreak/>
        <w:t xml:space="preserve">Drawbacks with </w:t>
      </w:r>
      <w:r w:rsidR="00574BBC">
        <w:t xml:space="preserve">existing RPFS hopping pattern include </w:t>
      </w:r>
      <w:r w:rsidR="00697BC8">
        <w:t>l</w:t>
      </w:r>
      <w:r w:rsidR="00536324">
        <w:t xml:space="preserve">arge frequency separation </w:t>
      </w:r>
      <w:r w:rsidR="0035182B">
        <w:t xml:space="preserve">between adjacent </w:t>
      </w:r>
      <w:r w:rsidR="00B13A37">
        <w:t>hops</w:t>
      </w:r>
      <w:r w:rsidR="00C43E75">
        <w:t xml:space="preserve"> </w:t>
      </w:r>
      <w:r w:rsidR="007C2DB6">
        <w:t xml:space="preserve">and </w:t>
      </w:r>
      <w:r w:rsidR="005D7A50">
        <w:t>similarity to existing</w:t>
      </w:r>
      <w:r w:rsidR="00287824">
        <w:t xml:space="preserve"> FH hopping pattern</w:t>
      </w:r>
      <w:r w:rsidR="00C43E75">
        <w:t>.</w:t>
      </w:r>
      <w:bookmarkEnd w:id="3"/>
    </w:p>
    <w:p w14:paraId="6D3580B5" w14:textId="0FF3D900" w:rsidR="00523A4A" w:rsidRPr="00B11568" w:rsidRDefault="00523A4A" w:rsidP="00B46FF0">
      <w:pPr>
        <w:pStyle w:val="BodyText"/>
      </w:pPr>
      <w:r w:rsidRPr="00B11568">
        <w:t>In the below,</w:t>
      </w:r>
      <w:r w:rsidR="000B08D5" w:rsidRPr="00B11568">
        <w:t xml:space="preserve"> </w:t>
      </w:r>
      <w:r w:rsidRPr="00B11568">
        <w:t>we discuss how to</w:t>
      </w:r>
      <w:r w:rsidR="00F237AE" w:rsidRPr="00B11568">
        <w:t xml:space="preserve"> enhance</w:t>
      </w:r>
      <w:r w:rsidR="00551C29" w:rsidRPr="00B11568">
        <w:t xml:space="preserve"> RPFS </w:t>
      </w:r>
      <w:r w:rsidR="00F237AE" w:rsidRPr="00B11568">
        <w:t>to</w:t>
      </w:r>
      <w:r w:rsidRPr="00B11568">
        <w:t xml:space="preserve"> address the </w:t>
      </w:r>
      <w:r w:rsidR="000B2FC3" w:rsidRPr="00B11568">
        <w:t>observed</w:t>
      </w:r>
      <w:r w:rsidRPr="00B11568">
        <w:t xml:space="preserve"> </w:t>
      </w:r>
      <w:r w:rsidR="000B2FC3" w:rsidRPr="00B11568">
        <w:t>drawbacks</w:t>
      </w:r>
      <w:r w:rsidR="00EB2E68" w:rsidRPr="00B11568">
        <w:t>.</w:t>
      </w:r>
    </w:p>
    <w:p w14:paraId="52486E29" w14:textId="396C55DE" w:rsidR="005F5235" w:rsidRDefault="00964C88" w:rsidP="00B11568">
      <w:pPr>
        <w:pStyle w:val="Heading3"/>
        <w:ind w:left="0" w:firstLine="0"/>
      </w:pPr>
      <w:r>
        <w:t>2.1.1</w:t>
      </w:r>
      <w:r>
        <w:tab/>
        <w:t>Intra-repetition hopping pattern</w:t>
      </w:r>
    </w:p>
    <w:p w14:paraId="2A446A45" w14:textId="33227303" w:rsidR="002F217B" w:rsidRDefault="003977EA" w:rsidP="00473A58">
      <w:pPr>
        <w:pStyle w:val="BodyText"/>
      </w:pPr>
      <w:r w:rsidRPr="007163E3">
        <w:t>To simplify channel interpolation</w:t>
      </w:r>
      <w:r w:rsidR="00363816" w:rsidRPr="007163E3">
        <w:t xml:space="preserve">, </w:t>
      </w:r>
      <w:r w:rsidR="00C5171B" w:rsidRPr="007163E3">
        <w:t xml:space="preserve">RPFS </w:t>
      </w:r>
      <w:r w:rsidR="008239BA">
        <w:t>is to</w:t>
      </w:r>
      <w:r w:rsidR="00576FA0">
        <w:t xml:space="preserve"> </w:t>
      </w:r>
      <w:r w:rsidR="00EB3325" w:rsidRPr="007163E3">
        <w:t>support multiple frequency-domain starting positions within an SRS repetition</w:t>
      </w:r>
      <w:r w:rsidR="00747D24">
        <w:t>, so called intra-</w:t>
      </w:r>
      <w:r w:rsidR="00E5423B">
        <w:t>repetition</w:t>
      </w:r>
      <w:r w:rsidR="00747D24">
        <w:t xml:space="preserve"> hopping</w:t>
      </w:r>
      <w:r w:rsidR="00E0616B">
        <w:t xml:space="preserve"> for RPFS</w:t>
      </w:r>
      <w:r w:rsidR="00CB3BC7">
        <w:t>.</w:t>
      </w:r>
    </w:p>
    <w:p w14:paraId="68B335BA" w14:textId="6B5141BA" w:rsidR="00735A77" w:rsidRPr="007163E3" w:rsidRDefault="00D31E16" w:rsidP="00473A58">
      <w:pPr>
        <w:pStyle w:val="BodyText"/>
      </w:pPr>
      <w:r>
        <w:t>In RAN1#122, the</w:t>
      </w:r>
      <w:r w:rsidR="00986A89">
        <w:t xml:space="preserve"> following </w:t>
      </w:r>
      <w:r w:rsidR="006430B3">
        <w:t>was agreed on</w:t>
      </w:r>
      <w:r w:rsidR="00DA41E3" w:rsidRPr="007B39B5">
        <w:t xml:space="preserve"> intra-repetition hopping</w:t>
      </w:r>
      <w:r w:rsidR="00B0376C" w:rsidRPr="007B39B5">
        <w:t xml:space="preserve"> </w:t>
      </w:r>
      <w:r w:rsidR="002B6C53" w:rsidRPr="007B39B5">
        <w:t>for</w:t>
      </w:r>
      <w:r w:rsidR="002B6C53">
        <w:t xml:space="preserve"> RPFS</w:t>
      </w:r>
      <w:r w:rsidR="00DA41E3">
        <w:t>:</w:t>
      </w:r>
    </w:p>
    <w:p w14:paraId="603B4443" w14:textId="3BFC83A4" w:rsidR="007163E3" w:rsidRDefault="007163E3" w:rsidP="00473A58">
      <w:pPr>
        <w:pStyle w:val="BodyText"/>
        <w:rPr>
          <w:color w:val="EE0000"/>
        </w:rPr>
      </w:pPr>
      <w:r w:rsidRPr="00C87F40">
        <w:rPr>
          <w:rFonts w:asciiTheme="minorBidi" w:hAnsiTheme="minorBidi"/>
          <w:noProof/>
        </w:rPr>
        <mc:AlternateContent>
          <mc:Choice Requires="wps">
            <w:drawing>
              <wp:inline distT="0" distB="0" distL="0" distR="0" wp14:anchorId="615304F1" wp14:editId="48F16DA3">
                <wp:extent cx="6090285" cy="1571625"/>
                <wp:effectExtent l="0" t="0" r="18415" b="15875"/>
                <wp:docPr id="1588533046" name="Text Box 1588533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22171C10" w14:textId="77777777" w:rsidR="007163E3" w:rsidRPr="001F1D8F" w:rsidRDefault="007163E3" w:rsidP="007163E3">
                            <w:pPr>
                              <w:pStyle w:val="BodyText"/>
                              <w:rPr>
                                <w:b/>
                                <w:bCs/>
                              </w:rPr>
                            </w:pPr>
                            <w:r w:rsidRPr="00F85A12">
                              <w:rPr>
                                <w:b/>
                                <w:bCs/>
                                <w:highlight w:val="green"/>
                              </w:rPr>
                              <w:t>Agreement</w:t>
                            </w:r>
                            <w:r>
                              <w:rPr>
                                <w:b/>
                                <w:bCs/>
                              </w:rPr>
                              <w:br/>
                            </w:r>
                            <w:r w:rsidRPr="00F70884">
                              <w:t>For SRS configured with RPFS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eastAsiaTheme="minorEastAsia" w:hAnsi="Cambria Math"/>
                                </w:rPr>
                                <m:t>&gt;1</m:t>
                              </m:r>
                            </m:oMath>
                            <w:r>
                              <w:rPr>
                                <w:rFonts w:eastAsiaTheme="minorEastAsia"/>
                              </w:rPr>
                              <w:t>)</w:t>
                            </w:r>
                            <w:r w:rsidRPr="00F70884">
                              <w:t xml:space="preserve"> and multiple repetitions (</w:t>
                            </w:r>
                            <m:oMath>
                              <m:r>
                                <w:rPr>
                                  <w:rFonts w:ascii="Cambria Math" w:hAnsi="Cambria Math"/>
                                </w:rPr>
                                <m:t>R &gt; 1</m:t>
                              </m:r>
                            </m:oMath>
                            <w:r w:rsidRPr="00F70884">
                              <w:t xml:space="preserve">), support multiple frequency-domain starting positions across </w:t>
                            </w:r>
                            <w:r w:rsidRPr="00F70884">
                              <w:rPr>
                                <w:rFonts w:eastAsia="DengXian"/>
                              </w:rPr>
                              <w:t>SRS repetition symbols within each SRS frequency hop</w:t>
                            </w:r>
                            <w:r w:rsidRPr="00F70884">
                              <w:t xml:space="preserve"> based on the followings:</w:t>
                            </w:r>
                            <w:r w:rsidRPr="00F70884">
                              <w:rPr>
                                <w:rFonts w:eastAsia="DengXian"/>
                              </w:rPr>
                              <w:t xml:space="preserve"> </w:t>
                            </w:r>
                          </w:p>
                          <w:p w14:paraId="6B9C5086" w14:textId="77777777" w:rsidR="007163E3" w:rsidRDefault="007163E3" w:rsidP="007163E3">
                            <w:pPr>
                              <w:pStyle w:val="BodyText"/>
                              <w:numPr>
                                <w:ilvl w:val="0"/>
                                <w:numId w:val="19"/>
                              </w:numPr>
                            </w:pPr>
                            <w:r w:rsidRPr="00F70884">
                              <w:rPr>
                                <w:rFonts w:eastAsia="DengXian"/>
                              </w:rPr>
                              <w:t>For SRS repetition symbols within each SRS frequency hop, t</w:t>
                            </w:r>
                            <w:r w:rsidRPr="00F70884">
                              <w:t>he starting position pattern</w:t>
                            </w:r>
                            <w:r w:rsidRPr="00F70884">
                              <w:rPr>
                                <w:rFonts w:eastAsia="DengXian"/>
                              </w:rPr>
                              <w:t>s</w:t>
                            </w:r>
                            <w:r w:rsidRPr="00F70884">
                              <w:t xml:space="preserve"> across the </w:t>
                            </w:r>
                            <m:oMath>
                              <m:r>
                                <w:rPr>
                                  <w:rFonts w:ascii="Cambria Math" w:hAnsi="Cambria Math"/>
                                </w:rPr>
                                <m:t>K</m:t>
                              </m:r>
                            </m:oMath>
                            <w:r w:rsidRPr="00F70884">
                              <w:t xml:space="preserve"> different frequency locations </w:t>
                            </w:r>
                            <w:r w:rsidRPr="00F70884">
                              <w:rPr>
                                <w:rFonts w:eastAsia="DengXian"/>
                              </w:rPr>
                              <w:t>are</w:t>
                            </w:r>
                            <w:r w:rsidRPr="00F70884">
                              <w:t xml:space="preserve"> </w:t>
                            </w:r>
                            <w:r w:rsidRPr="00F70884">
                              <w:rPr>
                                <w:rFonts w:eastAsia="DengXian"/>
                              </w:rPr>
                              <w:t>determined by network configuration</w:t>
                            </w:r>
                            <w:r w:rsidRPr="00F70884">
                              <w:t xml:space="preserve"> </w:t>
                            </w:r>
                          </w:p>
                          <w:p w14:paraId="66CA2627" w14:textId="77777777" w:rsidR="007163E3" w:rsidRDefault="007163E3" w:rsidP="007163E3">
                            <w:pPr>
                              <w:pStyle w:val="BodyText"/>
                              <w:numPr>
                                <w:ilvl w:val="1"/>
                                <w:numId w:val="19"/>
                              </w:numPr>
                            </w:pPr>
                            <w:r w:rsidRPr="00F70884">
                              <w:t xml:space="preserve">The </w:t>
                            </w:r>
                            <m:oMath>
                              <m:r>
                                <w:rPr>
                                  <w:rFonts w:ascii="Cambria Math" w:hAnsi="Cambria Math"/>
                                </w:rPr>
                                <m:t>R</m:t>
                              </m:r>
                            </m:oMath>
                            <w:r w:rsidRPr="00F70884">
                              <w:t xml:space="preserve"> repetition</w:t>
                            </w:r>
                            <w:r w:rsidRPr="00DF7257">
                              <w:rPr>
                                <w:rFonts w:eastAsia="DengXian"/>
                              </w:rPr>
                              <w:t xml:space="preserve"> symbol</w:t>
                            </w:r>
                            <w:r w:rsidRPr="00F70884">
                              <w:t>s are</w:t>
                            </w:r>
                            <w:r w:rsidRPr="00DF7257">
                              <w:rPr>
                                <w:rFonts w:eastAsia="DengXian"/>
                              </w:rPr>
                              <w:t xml:space="preserve"> equally</w:t>
                            </w:r>
                            <w:r w:rsidRPr="00F70884">
                              <w:t xml:space="preserve"> divided into </w:t>
                            </w:r>
                            <m:oMath>
                              <m:r>
                                <w:rPr>
                                  <w:rFonts w:ascii="Cambria Math" w:hAnsi="Cambria Math"/>
                                </w:rPr>
                                <m:t>K</m:t>
                              </m:r>
                            </m:oMath>
                            <w:r w:rsidRPr="00F70884">
                              <w:t xml:space="preserve"> subgroups</w:t>
                            </w:r>
                          </w:p>
                          <w:p w14:paraId="7426A192" w14:textId="09FD1C7A" w:rsidR="007163E3" w:rsidRPr="002A10CA" w:rsidRDefault="002A10CA" w:rsidP="007163E3">
                            <w:pPr>
                              <w:pStyle w:val="BodyText"/>
                              <w:numPr>
                                <w:ilvl w:val="2"/>
                                <w:numId w:val="19"/>
                              </w:numPr>
                              <w:rPr>
                                <w:iCs/>
                              </w:rPr>
                            </w:pPr>
                            <m:oMath>
                              <m:r>
                                <w:rPr>
                                  <w:rFonts w:ascii="Cambria Math" w:eastAsia="DengXian" w:hAnsi="Cambria Math"/>
                                </w:rPr>
                                <m:t>K</m:t>
                              </m:r>
                            </m:oMath>
                            <w:r w:rsidR="007163E3" w:rsidRPr="002A10CA">
                              <w:rPr>
                                <w:rFonts w:eastAsia="DengXian"/>
                                <w:iCs/>
                              </w:rPr>
                              <w:t xml:space="preserve"> is number of starting positions for SRS repetition symbols within each SRS frequency hop</w:t>
                            </w:r>
                          </w:p>
                          <w:p w14:paraId="09116477" w14:textId="77777777" w:rsidR="007163E3" w:rsidRDefault="007163E3" w:rsidP="007163E3">
                            <w:pPr>
                              <w:pStyle w:val="BodyText"/>
                              <w:numPr>
                                <w:ilvl w:val="1"/>
                                <w:numId w:val="19"/>
                              </w:numPr>
                            </w:pPr>
                            <w:r w:rsidRPr="00F70884">
                              <w:t xml:space="preserve">Within each subgroup of </w:t>
                            </w:r>
                            <m:oMath>
                              <m:r>
                                <w:rPr>
                                  <w:rFonts w:ascii="Cambria Math" w:hAnsi="Cambria Math"/>
                                </w:rPr>
                                <m:t>R/K</m:t>
                              </m:r>
                            </m:oMath>
                            <w:r w:rsidRPr="00F70884">
                              <w:t xml:space="preserve"> symbols, the SRS is transmitted at the same starting position in frequency domain.</w:t>
                            </w:r>
                          </w:p>
                          <w:p w14:paraId="7B47D775" w14:textId="77777777" w:rsidR="007163E3" w:rsidRDefault="007163E3" w:rsidP="007163E3">
                            <w:pPr>
                              <w:pStyle w:val="BodyText"/>
                              <w:numPr>
                                <w:ilvl w:val="0"/>
                                <w:numId w:val="19"/>
                              </w:numPr>
                            </w:pPr>
                            <w:r w:rsidRPr="00F70884">
                              <w:t xml:space="preserve">Start position pattern </w:t>
                            </w:r>
                            <w:r w:rsidRPr="00DF7257">
                              <w:rPr>
                                <w:rFonts w:eastAsia="DengXian"/>
                              </w:rPr>
                              <w:t>for SRS repetition symbols within each SRS frequency hop</w:t>
                            </w:r>
                            <w:r w:rsidRPr="00F70884">
                              <w:t xml:space="preserve"> is the same during the </w:t>
                            </w:r>
                            <w:r w:rsidRPr="00DF7257">
                              <w:rPr>
                                <w:rFonts w:eastAsia="DengXian"/>
                              </w:rPr>
                              <w:t>legacy SRS frequency hopping period</w:t>
                            </w:r>
                            <w:r w:rsidRPr="00F70884">
                              <w:t xml:space="preserve"> </w:t>
                            </w:r>
                            <w:r>
                              <w:t xml:space="preserve">(for a same value of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num>
                                    <m:den>
                                      <m:nary>
                                        <m:naryPr>
                                          <m:chr m:val="∏"/>
                                          <m:limLoc m:val="subSup"/>
                                          <m:ctrlPr>
                                            <w:rPr>
                                              <w:rFonts w:ascii="Cambria Math" w:hAnsi="Cambria Math"/>
                                              <w:i/>
                                            </w:rPr>
                                          </m:ctrlPr>
                                        </m:naryPr>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sub>
                                        <m:sup>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i/>
                                                </w:rPr>
                                              </m:ctrlPr>
                                            </m:sSubPr>
                                            <m:e>
                                              <m:r>
                                                <w:rPr>
                                                  <w:rFonts w:ascii="Cambria Math" w:hAnsi="Cambria Math"/>
                                                </w:rPr>
                                                <m:t>N</m:t>
                                              </m:r>
                                            </m:e>
                                            <m:sub>
                                              <m:r>
                                                <w:rPr>
                                                  <w:rFonts w:ascii="Cambria Math" w:hAnsi="Cambria Math"/>
                                                </w:rPr>
                                                <m:t>b'</m:t>
                                              </m:r>
                                            </m:sub>
                                          </m:sSub>
                                        </m:e>
                                      </m:nary>
                                    </m:den>
                                  </m:f>
                                </m:e>
                              </m:d>
                            </m:oMath>
                            <w:r>
                              <w:t>)</w:t>
                            </w:r>
                          </w:p>
                          <w:p w14:paraId="199B2B41" w14:textId="6BE2C03A" w:rsidR="008114A2" w:rsidRPr="000F6224" w:rsidRDefault="007163E3" w:rsidP="000F6224">
                            <w:pPr>
                              <w:pStyle w:val="BodyText"/>
                              <w:rPr>
                                <w:rFonts w:eastAsia="DengXian"/>
                              </w:rPr>
                            </w:pPr>
                            <w:r w:rsidRPr="00F70884">
                              <w:rPr>
                                <w:rFonts w:eastAsia="DengXian"/>
                              </w:rPr>
                              <w:t xml:space="preserve">FFS: whether/how to support enabling legacy RPFS start RB index hopping across multiple legacy SRS frequency hopping periods and </w:t>
                            </w:r>
                            <w:r w:rsidRPr="00F70884">
                              <w:rPr>
                                <w:rFonts w:eastAsia="Times New Roman"/>
                                <w:lang w:eastAsia="ko-KR"/>
                              </w:rPr>
                              <w:t>intra-repetition hopping</w:t>
                            </w:r>
                            <w:r w:rsidRPr="00F70884">
                              <w:rPr>
                                <w:rFonts w:eastAsia="DengXian"/>
                              </w:rPr>
                              <w:t xml:space="preserve"> for SRS repetition symbols within each SRS frequency hop</w:t>
                            </w:r>
                            <w:r w:rsidRPr="00F70884">
                              <w:rPr>
                                <w:rFonts w:eastAsia="DengXian"/>
                                <w:color w:val="FF0000"/>
                              </w:rPr>
                              <w:t xml:space="preserve"> </w:t>
                            </w:r>
                            <w:r w:rsidRPr="00F70884">
                              <w:rPr>
                                <w:rFonts w:eastAsia="DengXian"/>
                              </w:rPr>
                              <w:t>simultaneously.</w:t>
                            </w:r>
                          </w:p>
                        </w:txbxContent>
                      </wps:txbx>
                      <wps:bodyPr rot="0" vert="horz" wrap="square" lIns="91440" tIns="45720" rIns="91440" bIns="45720" anchor="t" anchorCtr="0">
                        <a:spAutoFit/>
                      </wps:bodyPr>
                    </wps:wsp>
                  </a:graphicData>
                </a:graphic>
              </wp:inline>
            </w:drawing>
          </mc:Choice>
          <mc:Fallback>
            <w:pict>
              <v:shape w14:anchorId="615304F1" id="Text Box 1588533046" o:spid="_x0000_s1027"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J2OEgIAACc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">
                <v:textbox style="mso-fit-shape-to-text:t">
                  <w:txbxContent>
                    <w:p w14:paraId="22171C10" w14:textId="77777777" w:rsidR="007163E3" w:rsidRPr="001F1D8F" w:rsidRDefault="007163E3" w:rsidP="007163E3">
                      <w:pPr>
                        <w:pStyle w:val="BodyText"/>
                        <w:rPr>
                          <w:b/>
                          <w:bCs/>
                        </w:rPr>
                      </w:pPr>
                      <w:r w:rsidRPr="00F85A12">
                        <w:rPr>
                          <w:b/>
                          <w:bCs/>
                          <w:highlight w:val="green"/>
                        </w:rPr>
                        <w:t>Agreement</w:t>
                      </w:r>
                      <w:r>
                        <w:rPr>
                          <w:b/>
                          <w:bCs/>
                        </w:rPr>
                        <w:br/>
                      </w:r>
                      <w:r w:rsidRPr="00F70884">
                        <w:t>For SRS configured with RPFS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eastAsiaTheme="minorEastAsia" w:hAnsi="Cambria Math"/>
                          </w:rPr>
                          <m:t>&gt;1</m:t>
                        </m:r>
                      </m:oMath>
                      <w:r>
                        <w:rPr>
                          <w:rFonts w:eastAsiaTheme="minorEastAsia"/>
                        </w:rPr>
                        <w:t>)</w:t>
                      </w:r>
                      <w:r w:rsidRPr="00F70884">
                        <w:t xml:space="preserve"> and multiple repetitions (</w:t>
                      </w:r>
                      <m:oMath>
                        <m:r>
                          <w:rPr>
                            <w:rFonts w:ascii="Cambria Math" w:hAnsi="Cambria Math"/>
                          </w:rPr>
                          <m:t>R &gt; 1</m:t>
                        </m:r>
                      </m:oMath>
                      <w:r w:rsidRPr="00F70884">
                        <w:t xml:space="preserve">), support multiple frequency-domain starting positions across </w:t>
                      </w:r>
                      <w:r w:rsidRPr="00F70884">
                        <w:rPr>
                          <w:rFonts w:eastAsia="DengXian"/>
                        </w:rPr>
                        <w:t>SRS repetition symbols within each SRS frequency hop</w:t>
                      </w:r>
                      <w:r w:rsidRPr="00F70884">
                        <w:t xml:space="preserve"> based on the followings:</w:t>
                      </w:r>
                      <w:r w:rsidRPr="00F70884">
                        <w:rPr>
                          <w:rFonts w:eastAsia="DengXian"/>
                        </w:rPr>
                        <w:t xml:space="preserve"> </w:t>
                      </w:r>
                    </w:p>
                    <w:p w14:paraId="6B9C5086" w14:textId="77777777" w:rsidR="007163E3" w:rsidRDefault="007163E3" w:rsidP="007163E3">
                      <w:pPr>
                        <w:pStyle w:val="BodyText"/>
                        <w:numPr>
                          <w:ilvl w:val="0"/>
                          <w:numId w:val="19"/>
                        </w:numPr>
                      </w:pPr>
                      <w:r w:rsidRPr="00F70884">
                        <w:rPr>
                          <w:rFonts w:eastAsia="DengXian"/>
                        </w:rPr>
                        <w:t>For SRS repetition symbols within each SRS frequency hop, t</w:t>
                      </w:r>
                      <w:r w:rsidRPr="00F70884">
                        <w:t>he starting position pattern</w:t>
                      </w:r>
                      <w:r w:rsidRPr="00F70884">
                        <w:rPr>
                          <w:rFonts w:eastAsia="DengXian"/>
                        </w:rPr>
                        <w:t>s</w:t>
                      </w:r>
                      <w:r w:rsidRPr="00F70884">
                        <w:t xml:space="preserve"> across the </w:t>
                      </w:r>
                      <m:oMath>
                        <m:r>
                          <w:rPr>
                            <w:rFonts w:ascii="Cambria Math" w:hAnsi="Cambria Math"/>
                          </w:rPr>
                          <m:t>K</m:t>
                        </m:r>
                      </m:oMath>
                      <w:r w:rsidRPr="00F70884">
                        <w:t xml:space="preserve"> different frequency locations </w:t>
                      </w:r>
                      <w:r w:rsidRPr="00F70884">
                        <w:rPr>
                          <w:rFonts w:eastAsia="DengXian"/>
                        </w:rPr>
                        <w:t>are</w:t>
                      </w:r>
                      <w:r w:rsidRPr="00F70884">
                        <w:t xml:space="preserve"> </w:t>
                      </w:r>
                      <w:r w:rsidRPr="00F70884">
                        <w:rPr>
                          <w:rFonts w:eastAsia="DengXian"/>
                        </w:rPr>
                        <w:t>determined by network configuration</w:t>
                      </w:r>
                      <w:r w:rsidRPr="00F70884">
                        <w:t xml:space="preserve"> </w:t>
                      </w:r>
                    </w:p>
                    <w:p w14:paraId="66CA2627" w14:textId="77777777" w:rsidR="007163E3" w:rsidRDefault="007163E3" w:rsidP="007163E3">
                      <w:pPr>
                        <w:pStyle w:val="BodyText"/>
                        <w:numPr>
                          <w:ilvl w:val="1"/>
                          <w:numId w:val="19"/>
                        </w:numPr>
                      </w:pPr>
                      <w:r w:rsidRPr="00F70884">
                        <w:t xml:space="preserve">The </w:t>
                      </w:r>
                      <m:oMath>
                        <m:r>
                          <w:rPr>
                            <w:rFonts w:ascii="Cambria Math" w:hAnsi="Cambria Math"/>
                          </w:rPr>
                          <m:t>R</m:t>
                        </m:r>
                      </m:oMath>
                      <w:r w:rsidRPr="00F70884">
                        <w:t xml:space="preserve"> repetition</w:t>
                      </w:r>
                      <w:r w:rsidRPr="00DF7257">
                        <w:rPr>
                          <w:rFonts w:eastAsia="DengXian"/>
                        </w:rPr>
                        <w:t xml:space="preserve"> symbol</w:t>
                      </w:r>
                      <w:r w:rsidRPr="00F70884">
                        <w:t>s are</w:t>
                      </w:r>
                      <w:r w:rsidRPr="00DF7257">
                        <w:rPr>
                          <w:rFonts w:eastAsia="DengXian"/>
                        </w:rPr>
                        <w:t xml:space="preserve"> equally</w:t>
                      </w:r>
                      <w:r w:rsidRPr="00F70884">
                        <w:t xml:space="preserve"> divided into </w:t>
                      </w:r>
                      <m:oMath>
                        <m:r>
                          <w:rPr>
                            <w:rFonts w:ascii="Cambria Math" w:hAnsi="Cambria Math"/>
                          </w:rPr>
                          <m:t>K</m:t>
                        </m:r>
                      </m:oMath>
                      <w:r w:rsidRPr="00F70884">
                        <w:t xml:space="preserve"> subgroups</w:t>
                      </w:r>
                    </w:p>
                    <w:p w14:paraId="7426A192" w14:textId="09FD1C7A" w:rsidR="007163E3" w:rsidRPr="002A10CA" w:rsidRDefault="002A10CA" w:rsidP="007163E3">
                      <w:pPr>
                        <w:pStyle w:val="BodyText"/>
                        <w:numPr>
                          <w:ilvl w:val="2"/>
                          <w:numId w:val="19"/>
                        </w:numPr>
                        <w:rPr>
                          <w:iCs/>
                        </w:rPr>
                      </w:pPr>
                      <m:oMath>
                        <m:r>
                          <w:rPr>
                            <w:rFonts w:ascii="Cambria Math" w:eastAsia="DengXian" w:hAnsi="Cambria Math"/>
                          </w:rPr>
                          <m:t>K</m:t>
                        </m:r>
                      </m:oMath>
                      <w:r w:rsidR="007163E3" w:rsidRPr="002A10CA">
                        <w:rPr>
                          <w:rFonts w:eastAsia="DengXian"/>
                          <w:iCs/>
                        </w:rPr>
                        <w:t xml:space="preserve"> is number of starting positions for SRS repetition symbols within each SRS frequency hop</w:t>
                      </w:r>
                    </w:p>
                    <w:p w14:paraId="09116477" w14:textId="77777777" w:rsidR="007163E3" w:rsidRDefault="007163E3" w:rsidP="007163E3">
                      <w:pPr>
                        <w:pStyle w:val="BodyText"/>
                        <w:numPr>
                          <w:ilvl w:val="1"/>
                          <w:numId w:val="19"/>
                        </w:numPr>
                      </w:pPr>
                      <w:r w:rsidRPr="00F70884">
                        <w:t xml:space="preserve">Within each subgroup of </w:t>
                      </w:r>
                      <m:oMath>
                        <m:r>
                          <w:rPr>
                            <w:rFonts w:ascii="Cambria Math" w:hAnsi="Cambria Math"/>
                          </w:rPr>
                          <m:t>R/K</m:t>
                        </m:r>
                      </m:oMath>
                      <w:r w:rsidRPr="00F70884">
                        <w:t xml:space="preserve"> symbols, the SRS is transmitted at the same starting position in frequency domain.</w:t>
                      </w:r>
                    </w:p>
                    <w:p w14:paraId="7B47D775" w14:textId="77777777" w:rsidR="007163E3" w:rsidRDefault="007163E3" w:rsidP="007163E3">
                      <w:pPr>
                        <w:pStyle w:val="BodyText"/>
                        <w:numPr>
                          <w:ilvl w:val="0"/>
                          <w:numId w:val="19"/>
                        </w:numPr>
                      </w:pPr>
                      <w:r w:rsidRPr="00F70884">
                        <w:t xml:space="preserve">Start position pattern </w:t>
                      </w:r>
                      <w:r w:rsidRPr="00DF7257">
                        <w:rPr>
                          <w:rFonts w:eastAsia="DengXian"/>
                        </w:rPr>
                        <w:t>for SRS repetition symbols within each SRS frequency hop</w:t>
                      </w:r>
                      <w:r w:rsidRPr="00F70884">
                        <w:t xml:space="preserve"> is the same during the </w:t>
                      </w:r>
                      <w:r w:rsidRPr="00DF7257">
                        <w:rPr>
                          <w:rFonts w:eastAsia="DengXian"/>
                        </w:rPr>
                        <w:t>legacy SRS frequency hopping period</w:t>
                      </w:r>
                      <w:r w:rsidRPr="00F70884">
                        <w:t xml:space="preserve"> </w:t>
                      </w:r>
                      <w:r>
                        <w:t xml:space="preserve">(for a same value of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num>
                              <m:den>
                                <m:nary>
                                  <m:naryPr>
                                    <m:chr m:val="∏"/>
                                    <m:limLoc m:val="subSup"/>
                                    <m:ctrlPr>
                                      <w:rPr>
                                        <w:rFonts w:ascii="Cambria Math" w:hAnsi="Cambria Math"/>
                                        <w:i/>
                                      </w:rPr>
                                    </m:ctrlPr>
                                  </m:naryPr>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sub>
                                  <m:sup>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i/>
                                          </w:rPr>
                                        </m:ctrlPr>
                                      </m:sSubPr>
                                      <m:e>
                                        <m:r>
                                          <w:rPr>
                                            <w:rFonts w:ascii="Cambria Math" w:hAnsi="Cambria Math"/>
                                          </w:rPr>
                                          <m:t>N</m:t>
                                        </m:r>
                                      </m:e>
                                      <m:sub>
                                        <m:r>
                                          <w:rPr>
                                            <w:rFonts w:ascii="Cambria Math" w:hAnsi="Cambria Math"/>
                                          </w:rPr>
                                          <m:t>b'</m:t>
                                        </m:r>
                                      </m:sub>
                                    </m:sSub>
                                  </m:e>
                                </m:nary>
                              </m:den>
                            </m:f>
                          </m:e>
                        </m:d>
                      </m:oMath>
                      <w:r>
                        <w:t>)</w:t>
                      </w:r>
                    </w:p>
                    <w:p w14:paraId="199B2B41" w14:textId="6BE2C03A" w:rsidR="008114A2" w:rsidRPr="000F6224" w:rsidRDefault="007163E3" w:rsidP="000F6224">
                      <w:pPr>
                        <w:pStyle w:val="BodyText"/>
                        <w:rPr>
                          <w:rFonts w:eastAsia="DengXian"/>
                        </w:rPr>
                      </w:pPr>
                      <w:r w:rsidRPr="00F70884">
                        <w:rPr>
                          <w:rFonts w:eastAsia="DengXian"/>
                        </w:rPr>
                        <w:t xml:space="preserve">FFS: whether/how to support enabling legacy RPFS start RB index hopping across multiple legacy SRS frequency hopping periods and </w:t>
                      </w:r>
                      <w:r w:rsidRPr="00F70884">
                        <w:rPr>
                          <w:rFonts w:eastAsia="Times New Roman"/>
                          <w:lang w:eastAsia="ko-KR"/>
                        </w:rPr>
                        <w:t>intra-repetition hopping</w:t>
                      </w:r>
                      <w:r w:rsidRPr="00F70884">
                        <w:rPr>
                          <w:rFonts w:eastAsia="DengXian"/>
                        </w:rPr>
                        <w:t xml:space="preserve"> for SRS repetition symbols within each SRS frequency hop</w:t>
                      </w:r>
                      <w:r w:rsidRPr="00F70884">
                        <w:rPr>
                          <w:rFonts w:eastAsia="DengXian"/>
                          <w:color w:val="FF0000"/>
                        </w:rPr>
                        <w:t xml:space="preserve"> </w:t>
                      </w:r>
                      <w:r w:rsidRPr="00F70884">
                        <w:rPr>
                          <w:rFonts w:eastAsia="DengXian"/>
                        </w:rPr>
                        <w:t>simultaneously.</w:t>
                      </w:r>
                    </w:p>
                  </w:txbxContent>
                </v:textbox>
                <w10:anchorlock/>
              </v:shape>
            </w:pict>
          </mc:Fallback>
        </mc:AlternateContent>
      </w:r>
    </w:p>
    <w:p w14:paraId="425D97BC" w14:textId="6D551304" w:rsidR="004E7728" w:rsidRDefault="004E7728" w:rsidP="00473A58">
      <w:pPr>
        <w:pStyle w:val="BodyText"/>
      </w:pPr>
      <w:r w:rsidRPr="00C87F40">
        <w:rPr>
          <w:rFonts w:asciiTheme="minorBidi" w:hAnsiTheme="minorBidi"/>
          <w:noProof/>
        </w:rPr>
        <mc:AlternateContent>
          <mc:Choice Requires="wps">
            <w:drawing>
              <wp:inline distT="0" distB="0" distL="0" distR="0" wp14:anchorId="73C76EE5" wp14:editId="44F63D5A">
                <wp:extent cx="6090285" cy="1571625"/>
                <wp:effectExtent l="0" t="0" r="18415" b="15875"/>
                <wp:docPr id="811333206" name="Text Box 811333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3E23580A" w14:textId="77777777" w:rsidR="004E7728" w:rsidRPr="001F1D8F" w:rsidRDefault="004E7728" w:rsidP="004E7728">
                            <w:pPr>
                              <w:pStyle w:val="BodyText"/>
                              <w:rPr>
                                <w:b/>
                                <w:bCs/>
                              </w:rPr>
                            </w:pPr>
                            <w:r w:rsidRPr="00F85A12">
                              <w:rPr>
                                <w:b/>
                                <w:bCs/>
                                <w:highlight w:val="green"/>
                              </w:rPr>
                              <w:t>Agreement</w:t>
                            </w:r>
                            <w:r>
                              <w:rPr>
                                <w:b/>
                                <w:bCs/>
                              </w:rPr>
                              <w:br/>
                            </w:r>
                            <w:r w:rsidRPr="006A0151">
                              <w:rPr>
                                <w:rFonts w:hint="eastAsia"/>
                              </w:rPr>
                              <w:t xml:space="preserve">For </w:t>
                            </w:r>
                            <w:r w:rsidRPr="006A0151">
                              <w:t xml:space="preserve">intra-repetition hopping for SRS repetition symbols within each SRS frequency hop, study </w:t>
                            </w:r>
                            <w:r w:rsidRPr="006A0151">
                              <w:rPr>
                                <w:rFonts w:hint="eastAsia"/>
                              </w:rPr>
                              <w:t>the following configuration combinations:</w:t>
                            </w:r>
                          </w:p>
                          <w:p w14:paraId="6CF53E83" w14:textId="77777777" w:rsidR="004E7728" w:rsidRDefault="00000000" w:rsidP="004E7728">
                            <w:pPr>
                              <w:pStyle w:val="BodyText"/>
                              <w:numPr>
                                <w:ilvl w:val="0"/>
                                <w:numId w:val="20"/>
                              </w:numPr>
                            </w:pPr>
                            <m:oMath>
                              <m:sSub>
                                <m:sSubPr>
                                  <m:ctrlPr>
                                    <w:rPr>
                                      <w:rFonts w:ascii="Cambria Math" w:hAnsi="Cambria Math"/>
                                    </w:rPr>
                                  </m:ctrlPr>
                                </m:sSubPr>
                                <m:e>
                                  <m:r>
                                    <w:rPr>
                                      <w:rFonts w:ascii="Cambria Math" w:hAnsi="Cambria Math"/>
                                    </w:rPr>
                                    <m:t>P</m:t>
                                  </m:r>
                                </m:e>
                                <m:sub>
                                  <m:r>
                                    <m:rPr>
                                      <m:sty m:val="p"/>
                                    </m:rPr>
                                    <w:rPr>
                                      <w:rFonts w:ascii="Cambria Math" w:hAnsi="Cambria Math"/>
                                    </w:rPr>
                                    <m:t>F</m:t>
                                  </m:r>
                                </m:sub>
                              </m:sSub>
                              <m:r>
                                <m:rPr>
                                  <m:sty m:val="p"/>
                                </m:rPr>
                                <w:rPr>
                                  <w:rFonts w:ascii="Cambria Math" w:hAnsi="Cambria Math"/>
                                </w:rPr>
                                <m:t>=2</m:t>
                              </m:r>
                            </m:oMath>
                            <w:r w:rsidR="004E7728" w:rsidRPr="006A0151">
                              <w:rPr>
                                <w:rFonts w:hint="eastAsia"/>
                              </w:rPr>
                              <w:t xml:space="preserve"> and</w:t>
                            </w:r>
                            <w:r w:rsidR="004E7728" w:rsidRPr="006A0151">
                              <w:t xml:space="preserve"> </w:t>
                            </w:r>
                            <m:oMath>
                              <m:r>
                                <w:rPr>
                                  <w:rFonts w:ascii="Cambria Math" w:hAnsi="Cambria Math"/>
                                </w:rPr>
                                <m:t>K</m:t>
                              </m:r>
                              <m:r>
                                <m:rPr>
                                  <m:sty m:val="p"/>
                                </m:rPr>
                                <w:rPr>
                                  <w:rFonts w:ascii="Cambria Math" w:hAnsi="Cambria Math"/>
                                </w:rPr>
                                <m:t>=2</m:t>
                              </m:r>
                            </m:oMath>
                          </w:p>
                          <w:p w14:paraId="176C215A" w14:textId="77777777" w:rsidR="004E7728" w:rsidRDefault="00000000" w:rsidP="004E7728">
                            <w:pPr>
                              <w:pStyle w:val="BodyText"/>
                              <w:numPr>
                                <w:ilvl w:val="0"/>
                                <w:numId w:val="20"/>
                              </w:numPr>
                            </w:pPr>
                            <m:oMath>
                              <m:sSub>
                                <m:sSubPr>
                                  <m:ctrlPr>
                                    <w:rPr>
                                      <w:rFonts w:ascii="Cambria Math" w:hAnsi="Cambria Math"/>
                                    </w:rPr>
                                  </m:ctrlPr>
                                </m:sSubPr>
                                <m:e>
                                  <m:r>
                                    <w:rPr>
                                      <w:rFonts w:ascii="Cambria Math" w:hAnsi="Cambria Math"/>
                                    </w:rPr>
                                    <m:t>P</m:t>
                                  </m:r>
                                </m:e>
                                <m:sub>
                                  <m:r>
                                    <m:rPr>
                                      <m:sty m:val="p"/>
                                    </m:rPr>
                                    <w:rPr>
                                      <w:rFonts w:ascii="Cambria Math" w:hAnsi="Cambria Math"/>
                                    </w:rPr>
                                    <m:t>F</m:t>
                                  </m:r>
                                </m:sub>
                              </m:sSub>
                              <m:r>
                                <m:rPr>
                                  <m:sty m:val="p"/>
                                </m:rPr>
                                <w:rPr>
                                  <w:rFonts w:ascii="Cambria Math" w:hAnsi="Cambria Math"/>
                                </w:rPr>
                                <m:t>=4</m:t>
                              </m:r>
                            </m:oMath>
                            <w:r w:rsidR="004E7728" w:rsidRPr="006A0151">
                              <w:rPr>
                                <w:rFonts w:hint="eastAsia"/>
                              </w:rPr>
                              <w:t xml:space="preserve"> and</w:t>
                            </w:r>
                            <w:r w:rsidR="004E7728" w:rsidRPr="006A0151">
                              <w:t xml:space="preserve"> </w:t>
                            </w:r>
                            <m:oMath>
                              <m:r>
                                <w:rPr>
                                  <w:rFonts w:ascii="Cambria Math" w:hAnsi="Cambria Math"/>
                                </w:rPr>
                                <m:t>K</m:t>
                              </m:r>
                              <m:r>
                                <m:rPr>
                                  <m:sty m:val="p"/>
                                </m:rPr>
                                <w:rPr>
                                  <w:rFonts w:ascii="Cambria Math" w:hAnsi="Cambria Math"/>
                                </w:rPr>
                                <m:t>=2</m:t>
                              </m:r>
                            </m:oMath>
                            <w:r w:rsidR="004E7728" w:rsidRPr="006A0151">
                              <w:rPr>
                                <w:rFonts w:hint="eastAsia"/>
                              </w:rPr>
                              <w:t xml:space="preserve"> </w:t>
                            </w:r>
                          </w:p>
                          <w:p w14:paraId="2A48339E" w14:textId="77777777" w:rsidR="004E7728" w:rsidRPr="008114A2" w:rsidRDefault="00000000" w:rsidP="004E7728">
                            <w:pPr>
                              <w:pStyle w:val="BodyText"/>
                              <w:numPr>
                                <w:ilvl w:val="0"/>
                                <w:numId w:val="20"/>
                              </w:numPr>
                            </w:pPr>
                            <m:oMath>
                              <m:sSub>
                                <m:sSubPr>
                                  <m:ctrlPr>
                                    <w:rPr>
                                      <w:rFonts w:ascii="Cambria Math" w:hAnsi="Cambria Math"/>
                                    </w:rPr>
                                  </m:ctrlPr>
                                </m:sSubPr>
                                <m:e>
                                  <m:r>
                                    <w:rPr>
                                      <w:rFonts w:ascii="Cambria Math" w:hAnsi="Cambria Math"/>
                                    </w:rPr>
                                    <m:t>P</m:t>
                                  </m:r>
                                </m:e>
                                <m:sub>
                                  <m:r>
                                    <m:rPr>
                                      <m:sty m:val="p"/>
                                    </m:rPr>
                                    <w:rPr>
                                      <w:rFonts w:ascii="Cambria Math" w:hAnsi="Cambria Math"/>
                                    </w:rPr>
                                    <m:t>F</m:t>
                                  </m:r>
                                </m:sub>
                              </m:sSub>
                              <m:r>
                                <m:rPr>
                                  <m:sty m:val="p"/>
                                </m:rPr>
                                <w:rPr>
                                  <w:rFonts w:ascii="Cambria Math" w:hAnsi="Cambria Math"/>
                                </w:rPr>
                                <m:t>=4</m:t>
                              </m:r>
                            </m:oMath>
                            <w:r w:rsidR="004E7728" w:rsidRPr="006A0151">
                              <w:rPr>
                                <w:rFonts w:hint="eastAsia"/>
                              </w:rPr>
                              <w:t xml:space="preserve"> and</w:t>
                            </w:r>
                            <w:r w:rsidR="004E7728" w:rsidRPr="006A0151">
                              <w:t xml:space="preserve"> </w:t>
                            </w:r>
                            <m:oMath>
                              <m:r>
                                <w:rPr>
                                  <w:rFonts w:ascii="Cambria Math" w:hAnsi="Cambria Math"/>
                                </w:rPr>
                                <m:t>K</m:t>
                              </m:r>
                              <m:r>
                                <m:rPr>
                                  <m:sty m:val="p"/>
                                </m:rPr>
                                <w:rPr>
                                  <w:rFonts w:ascii="Cambria Math" w:hAnsi="Cambria Math"/>
                                </w:rPr>
                                <m:t>=4</m:t>
                              </m:r>
                            </m:oMath>
                          </w:p>
                        </w:txbxContent>
                      </wps:txbx>
                      <wps:bodyPr rot="0" vert="horz" wrap="square" lIns="91440" tIns="45720" rIns="91440" bIns="45720" anchor="t" anchorCtr="0">
                        <a:spAutoFit/>
                      </wps:bodyPr>
                    </wps:wsp>
                  </a:graphicData>
                </a:graphic>
              </wp:inline>
            </w:drawing>
          </mc:Choice>
          <mc:Fallback>
            <w:pict>
              <v:shape w14:anchorId="73C76EE5" id="Text Box 811333206" o:spid="_x0000_s1028"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iVZfTxMCAAAnBAAADgAAAAAAAAAAAAAAAAAuAgAAZHJzL2Uyb0RvYy54bWxQSwECLQAUAAYACAAA&#13;&#10;ACEAcfmDxN8AAAAKAQAADwAAAAAAAAAAAAAAAABtBAAAZHJzL2Rvd25yZXYueG1sUEsFBgAAAAAE&#13;&#10;AAQA8wAAAHkFAAAAAA==&#13;&#10;">
                <v:textbox style="mso-fit-shape-to-text:t">
                  <w:txbxContent>
                    <w:p w14:paraId="3E23580A" w14:textId="77777777" w:rsidR="004E7728" w:rsidRPr="001F1D8F" w:rsidRDefault="004E7728" w:rsidP="004E7728">
                      <w:pPr>
                        <w:pStyle w:val="BodyText"/>
                        <w:rPr>
                          <w:b/>
                          <w:bCs/>
                        </w:rPr>
                      </w:pPr>
                      <w:r w:rsidRPr="00F85A12">
                        <w:rPr>
                          <w:b/>
                          <w:bCs/>
                          <w:highlight w:val="green"/>
                        </w:rPr>
                        <w:t>Agreement</w:t>
                      </w:r>
                      <w:r>
                        <w:rPr>
                          <w:b/>
                          <w:bCs/>
                        </w:rPr>
                        <w:br/>
                      </w:r>
                      <w:r w:rsidRPr="006A0151">
                        <w:rPr>
                          <w:rFonts w:hint="eastAsia"/>
                        </w:rPr>
                        <w:t xml:space="preserve">For </w:t>
                      </w:r>
                      <w:r w:rsidRPr="006A0151">
                        <w:t xml:space="preserve">intra-repetition hopping for SRS repetition symbols within each SRS frequency hop, study </w:t>
                      </w:r>
                      <w:r w:rsidRPr="006A0151">
                        <w:rPr>
                          <w:rFonts w:hint="eastAsia"/>
                        </w:rPr>
                        <w:t>the following configuration combinations:</w:t>
                      </w:r>
                    </w:p>
                    <w:p w14:paraId="6CF53E83" w14:textId="77777777" w:rsidR="004E7728" w:rsidRDefault="00000000" w:rsidP="004E7728">
                      <w:pPr>
                        <w:pStyle w:val="BodyText"/>
                        <w:numPr>
                          <w:ilvl w:val="0"/>
                          <w:numId w:val="20"/>
                        </w:numPr>
                      </w:pPr>
                      <m:oMath>
                        <m:sSub>
                          <m:sSubPr>
                            <m:ctrlPr>
                              <w:rPr>
                                <w:rFonts w:ascii="Cambria Math" w:hAnsi="Cambria Math"/>
                              </w:rPr>
                            </m:ctrlPr>
                          </m:sSubPr>
                          <m:e>
                            <m:r>
                              <w:rPr>
                                <w:rFonts w:ascii="Cambria Math" w:hAnsi="Cambria Math"/>
                              </w:rPr>
                              <m:t>P</m:t>
                            </m:r>
                          </m:e>
                          <m:sub>
                            <m:r>
                              <m:rPr>
                                <m:sty m:val="p"/>
                              </m:rPr>
                              <w:rPr>
                                <w:rFonts w:ascii="Cambria Math" w:hAnsi="Cambria Math"/>
                              </w:rPr>
                              <m:t>F</m:t>
                            </m:r>
                          </m:sub>
                        </m:sSub>
                        <m:r>
                          <m:rPr>
                            <m:sty m:val="p"/>
                          </m:rPr>
                          <w:rPr>
                            <w:rFonts w:ascii="Cambria Math" w:hAnsi="Cambria Math"/>
                          </w:rPr>
                          <m:t>=2</m:t>
                        </m:r>
                      </m:oMath>
                      <w:r w:rsidR="004E7728" w:rsidRPr="006A0151">
                        <w:rPr>
                          <w:rFonts w:hint="eastAsia"/>
                        </w:rPr>
                        <w:t xml:space="preserve"> and</w:t>
                      </w:r>
                      <w:r w:rsidR="004E7728" w:rsidRPr="006A0151">
                        <w:t xml:space="preserve"> </w:t>
                      </w:r>
                      <m:oMath>
                        <m:r>
                          <w:rPr>
                            <w:rFonts w:ascii="Cambria Math" w:hAnsi="Cambria Math"/>
                          </w:rPr>
                          <m:t>K</m:t>
                        </m:r>
                        <m:r>
                          <m:rPr>
                            <m:sty m:val="p"/>
                          </m:rPr>
                          <w:rPr>
                            <w:rFonts w:ascii="Cambria Math" w:hAnsi="Cambria Math"/>
                          </w:rPr>
                          <m:t>=2</m:t>
                        </m:r>
                      </m:oMath>
                    </w:p>
                    <w:p w14:paraId="176C215A" w14:textId="77777777" w:rsidR="004E7728" w:rsidRDefault="00000000" w:rsidP="004E7728">
                      <w:pPr>
                        <w:pStyle w:val="BodyText"/>
                        <w:numPr>
                          <w:ilvl w:val="0"/>
                          <w:numId w:val="20"/>
                        </w:numPr>
                      </w:pPr>
                      <m:oMath>
                        <m:sSub>
                          <m:sSubPr>
                            <m:ctrlPr>
                              <w:rPr>
                                <w:rFonts w:ascii="Cambria Math" w:hAnsi="Cambria Math"/>
                              </w:rPr>
                            </m:ctrlPr>
                          </m:sSubPr>
                          <m:e>
                            <m:r>
                              <w:rPr>
                                <w:rFonts w:ascii="Cambria Math" w:hAnsi="Cambria Math"/>
                              </w:rPr>
                              <m:t>P</m:t>
                            </m:r>
                          </m:e>
                          <m:sub>
                            <m:r>
                              <m:rPr>
                                <m:sty m:val="p"/>
                              </m:rPr>
                              <w:rPr>
                                <w:rFonts w:ascii="Cambria Math" w:hAnsi="Cambria Math"/>
                              </w:rPr>
                              <m:t>F</m:t>
                            </m:r>
                          </m:sub>
                        </m:sSub>
                        <m:r>
                          <m:rPr>
                            <m:sty m:val="p"/>
                          </m:rPr>
                          <w:rPr>
                            <w:rFonts w:ascii="Cambria Math" w:hAnsi="Cambria Math"/>
                          </w:rPr>
                          <m:t>=4</m:t>
                        </m:r>
                      </m:oMath>
                      <w:r w:rsidR="004E7728" w:rsidRPr="006A0151">
                        <w:rPr>
                          <w:rFonts w:hint="eastAsia"/>
                        </w:rPr>
                        <w:t xml:space="preserve"> and</w:t>
                      </w:r>
                      <w:r w:rsidR="004E7728" w:rsidRPr="006A0151">
                        <w:t xml:space="preserve"> </w:t>
                      </w:r>
                      <m:oMath>
                        <m:r>
                          <w:rPr>
                            <w:rFonts w:ascii="Cambria Math" w:hAnsi="Cambria Math"/>
                          </w:rPr>
                          <m:t>K</m:t>
                        </m:r>
                        <m:r>
                          <m:rPr>
                            <m:sty m:val="p"/>
                          </m:rPr>
                          <w:rPr>
                            <w:rFonts w:ascii="Cambria Math" w:hAnsi="Cambria Math"/>
                          </w:rPr>
                          <m:t>=2</m:t>
                        </m:r>
                      </m:oMath>
                      <w:r w:rsidR="004E7728" w:rsidRPr="006A0151">
                        <w:rPr>
                          <w:rFonts w:hint="eastAsia"/>
                        </w:rPr>
                        <w:t xml:space="preserve"> </w:t>
                      </w:r>
                    </w:p>
                    <w:p w14:paraId="2A48339E" w14:textId="77777777" w:rsidR="004E7728" w:rsidRPr="008114A2" w:rsidRDefault="00000000" w:rsidP="004E7728">
                      <w:pPr>
                        <w:pStyle w:val="BodyText"/>
                        <w:numPr>
                          <w:ilvl w:val="0"/>
                          <w:numId w:val="20"/>
                        </w:numPr>
                      </w:pPr>
                      <m:oMath>
                        <m:sSub>
                          <m:sSubPr>
                            <m:ctrlPr>
                              <w:rPr>
                                <w:rFonts w:ascii="Cambria Math" w:hAnsi="Cambria Math"/>
                              </w:rPr>
                            </m:ctrlPr>
                          </m:sSubPr>
                          <m:e>
                            <m:r>
                              <w:rPr>
                                <w:rFonts w:ascii="Cambria Math" w:hAnsi="Cambria Math"/>
                              </w:rPr>
                              <m:t>P</m:t>
                            </m:r>
                          </m:e>
                          <m:sub>
                            <m:r>
                              <m:rPr>
                                <m:sty m:val="p"/>
                              </m:rPr>
                              <w:rPr>
                                <w:rFonts w:ascii="Cambria Math" w:hAnsi="Cambria Math"/>
                              </w:rPr>
                              <m:t>F</m:t>
                            </m:r>
                          </m:sub>
                        </m:sSub>
                        <m:r>
                          <m:rPr>
                            <m:sty m:val="p"/>
                          </m:rPr>
                          <w:rPr>
                            <w:rFonts w:ascii="Cambria Math" w:hAnsi="Cambria Math"/>
                          </w:rPr>
                          <m:t>=4</m:t>
                        </m:r>
                      </m:oMath>
                      <w:r w:rsidR="004E7728" w:rsidRPr="006A0151">
                        <w:rPr>
                          <w:rFonts w:hint="eastAsia"/>
                        </w:rPr>
                        <w:t xml:space="preserve"> and</w:t>
                      </w:r>
                      <w:r w:rsidR="004E7728" w:rsidRPr="006A0151">
                        <w:t xml:space="preserve"> </w:t>
                      </w:r>
                      <m:oMath>
                        <m:r>
                          <w:rPr>
                            <w:rFonts w:ascii="Cambria Math" w:hAnsi="Cambria Math"/>
                          </w:rPr>
                          <m:t>K</m:t>
                        </m:r>
                        <m:r>
                          <m:rPr>
                            <m:sty m:val="p"/>
                          </m:rPr>
                          <w:rPr>
                            <w:rFonts w:ascii="Cambria Math" w:hAnsi="Cambria Math"/>
                          </w:rPr>
                          <m:t>=4</m:t>
                        </m:r>
                      </m:oMath>
                    </w:p>
                  </w:txbxContent>
                </v:textbox>
                <w10:anchorlock/>
              </v:shape>
            </w:pict>
          </mc:Fallback>
        </mc:AlternateContent>
      </w:r>
    </w:p>
    <w:p w14:paraId="424D0238" w14:textId="57C1D6E3" w:rsidR="007B7A27" w:rsidRPr="005201FB" w:rsidRDefault="00507B2E" w:rsidP="00473A58">
      <w:pPr>
        <w:pStyle w:val="BodyText"/>
        <w:rPr>
          <w:rFonts w:eastAsiaTheme="minorEastAsia"/>
        </w:rPr>
      </w:pPr>
      <w:r>
        <w:t xml:space="preserve">An open question </w:t>
      </w:r>
      <w:r w:rsidR="001D0ED8">
        <w:t xml:space="preserve">is </w:t>
      </w:r>
      <w:r w:rsidR="00F00E80">
        <w:t xml:space="preserve">how to </w:t>
      </w:r>
      <w:r w:rsidR="00F00E80" w:rsidRPr="00AE24C2">
        <w:t xml:space="preserve">determine the frequency-domain starting position </w:t>
      </w:r>
      <w:r w:rsidR="00F56D24" w:rsidRPr="00AE24C2">
        <w:t xml:space="preserve">for each </w:t>
      </w:r>
      <w:r w:rsidR="00535053" w:rsidRPr="00AE24C2">
        <w:t xml:space="preserve">of the </w:t>
      </w:r>
      <m:oMath>
        <m:r>
          <w:rPr>
            <w:rFonts w:ascii="Cambria Math" w:hAnsi="Cambria Math"/>
          </w:rPr>
          <m:t>K</m:t>
        </m:r>
      </m:oMath>
      <w:r w:rsidR="00535053" w:rsidRPr="00AE24C2">
        <w:rPr>
          <w:rFonts w:eastAsiaTheme="minorEastAsia"/>
        </w:rPr>
        <w:t xml:space="preserve"> </w:t>
      </w:r>
      <w:r w:rsidR="00F56D24" w:rsidRPr="00AE24C2">
        <w:t>subgroup</w:t>
      </w:r>
      <w:r w:rsidR="00535053" w:rsidRPr="00AE24C2">
        <w:t>s</w:t>
      </w:r>
      <w:r w:rsidR="00F56D24" w:rsidRPr="00AE24C2">
        <w:t xml:space="preserve"> of </w:t>
      </w:r>
      <m:oMath>
        <m:r>
          <w:rPr>
            <w:rFonts w:ascii="Cambria Math" w:hAnsi="Cambria Math"/>
          </w:rPr>
          <m:t>R/K</m:t>
        </m:r>
      </m:oMath>
      <w:r w:rsidR="00F56D24" w:rsidRPr="005201FB">
        <w:rPr>
          <w:rFonts w:eastAsiaTheme="minorEastAsia"/>
        </w:rPr>
        <w:t xml:space="preserve"> symbols with</w:t>
      </w:r>
      <w:r w:rsidR="00535053" w:rsidRPr="005201FB">
        <w:rPr>
          <w:rFonts w:eastAsiaTheme="minorEastAsia"/>
        </w:rPr>
        <w:t xml:space="preserve">in the </w:t>
      </w:r>
      <m:oMath>
        <m:r>
          <w:rPr>
            <w:rFonts w:ascii="Cambria Math" w:eastAsiaTheme="minorEastAsia" w:hAnsi="Cambria Math"/>
          </w:rPr>
          <m:t>R</m:t>
        </m:r>
      </m:oMath>
      <w:r w:rsidR="00535053" w:rsidRPr="005201FB">
        <w:rPr>
          <w:rFonts w:eastAsiaTheme="minorEastAsia"/>
        </w:rPr>
        <w:t xml:space="preserve"> </w:t>
      </w:r>
      <w:r w:rsidR="001D246A" w:rsidRPr="005201FB">
        <w:rPr>
          <w:rFonts w:eastAsiaTheme="minorEastAsia"/>
        </w:rPr>
        <w:t>symbols.</w:t>
      </w:r>
      <w:r w:rsidR="00C16D2B" w:rsidRPr="005201FB">
        <w:rPr>
          <w:rFonts w:eastAsiaTheme="minorEastAsia"/>
        </w:rPr>
        <w:t xml:space="preserve"> During RAN1#122, two different hopping patterns were discussed:</w:t>
      </w:r>
    </w:p>
    <w:p w14:paraId="1A47E2A3" w14:textId="7367A0F0" w:rsidR="008D03F3" w:rsidRDefault="008D03F3" w:rsidP="0019320D">
      <w:pPr>
        <w:pStyle w:val="BodyText"/>
        <w:numPr>
          <w:ilvl w:val="0"/>
          <w:numId w:val="21"/>
        </w:numPr>
        <w:jc w:val="left"/>
        <w:rPr>
          <w:rFonts w:eastAsiaTheme="minorEastAsia"/>
        </w:rPr>
      </w:pPr>
      <w:r w:rsidRPr="005201FB">
        <w:rPr>
          <w:rFonts w:eastAsiaTheme="minorEastAsia"/>
          <w:b/>
          <w:bCs/>
        </w:rPr>
        <w:t>Pseudo-random (</w:t>
      </w:r>
      <w:r w:rsidR="00587BE0" w:rsidRPr="005201FB">
        <w:rPr>
          <w:rFonts w:eastAsiaTheme="minorEastAsia"/>
          <w:b/>
          <w:bCs/>
        </w:rPr>
        <w:t xml:space="preserve">same as </w:t>
      </w:r>
      <w:r w:rsidRPr="005201FB">
        <w:rPr>
          <w:rFonts w:eastAsiaTheme="minorEastAsia"/>
          <w:b/>
          <w:bCs/>
        </w:rPr>
        <w:t>legacy</w:t>
      </w:r>
      <w:r w:rsidR="00B2218F" w:rsidRPr="005201FB">
        <w:rPr>
          <w:rFonts w:eastAsiaTheme="minorEastAsia"/>
          <w:b/>
          <w:bCs/>
        </w:rPr>
        <w:t xml:space="preserve"> NR</w:t>
      </w:r>
      <w:r w:rsidRPr="005201FB">
        <w:rPr>
          <w:rFonts w:eastAsiaTheme="minorEastAsia"/>
          <w:b/>
          <w:bCs/>
        </w:rPr>
        <w:t>) hopping</w:t>
      </w:r>
      <w:r w:rsidRPr="005201FB">
        <w:rPr>
          <w:rFonts w:eastAsiaTheme="minorEastAsia"/>
        </w:rPr>
        <w:t xml:space="preserve">: </w:t>
      </w:r>
      <w:r w:rsidR="007A2CCF">
        <w:rPr>
          <w:rFonts w:eastAsiaTheme="minorEastAsia"/>
        </w:rPr>
        <w:t xml:space="preserve">Let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nor/>
                      </m:rPr>
                      <w:rPr>
                        <w:rFonts w:ascii="Cambria Math" w:hAnsi="Cambria Math"/>
                      </w:rPr>
                      <m:t>SRS</m:t>
                    </m:r>
                  </m:sub>
                </m:sSub>
              </m:sub>
            </m:sSub>
            <m:sSub>
              <m:sSubPr>
                <m:ctrlPr>
                  <w:rPr>
                    <w:rFonts w:ascii="Cambria Math" w:hAnsi="Cambria Math"/>
                    <w:i/>
                  </w:rPr>
                </m:ctrlPr>
              </m:sSubPr>
              <m:e>
                <m:r>
                  <w:rPr>
                    <w:rFonts w:ascii="Cambria Math" w:hAnsi="Cambria Math"/>
                  </w:rPr>
                  <m:t>k</m:t>
                </m:r>
              </m:e>
              <m:sub>
                <m:r>
                  <w:rPr>
                    <w:rFonts w:ascii="Cambria Math" w:hAnsi="Cambria Math"/>
                  </w:rPr>
                  <m:t>i</m:t>
                </m:r>
              </m:sub>
            </m:sSub>
          </m:num>
          <m:den>
            <m:sSub>
              <m:sSubPr>
                <m:ctrlPr>
                  <w:rPr>
                    <w:rFonts w:ascii="Cambria Math" w:hAnsi="Cambria Math"/>
                    <w:i/>
                  </w:rPr>
                </m:ctrlPr>
              </m:sSubPr>
              <m:e>
                <m:r>
                  <w:rPr>
                    <w:rFonts w:ascii="Cambria Math" w:hAnsi="Cambria Math"/>
                  </w:rPr>
                  <m:t>P</m:t>
                </m:r>
              </m:e>
              <m:sub>
                <m:r>
                  <m:rPr>
                    <m:nor/>
                  </m:rPr>
                  <w:rPr>
                    <w:rFonts w:ascii="Cambria Math" w:hAnsi="Cambria Math"/>
                  </w:rPr>
                  <m:t>F</m:t>
                </m:r>
              </m:sub>
            </m:sSub>
          </m:den>
        </m:f>
      </m:oMath>
      <w:r w:rsidR="007A2CCF">
        <w:rPr>
          <w:rFonts w:eastAsiaTheme="minorEastAsia"/>
        </w:rPr>
        <w:t xml:space="preserve"> </w:t>
      </w:r>
      <w:r w:rsidR="00124C4D">
        <w:t xml:space="preserve">denote the frequency-domain offset due to the intra-repetition hopping for the </w:t>
      </w:r>
      <m:oMath>
        <m:r>
          <w:rPr>
            <w:rFonts w:ascii="Cambria Math" w:hAnsi="Cambria Math"/>
          </w:rPr>
          <m:t>i</m:t>
        </m:r>
      </m:oMath>
      <w:r w:rsidR="00124C4D">
        <w:rPr>
          <w:rFonts w:eastAsiaTheme="minorEastAsia"/>
        </w:rPr>
        <w:t>th subgroup</w:t>
      </w:r>
      <w:r w:rsidR="00F12C66">
        <w:rPr>
          <w:rFonts w:eastAsiaTheme="minorEastAsia"/>
        </w:rPr>
        <w:t>, then</w:t>
      </w:r>
    </w:p>
    <w:p w14:paraId="778AC1AB" w14:textId="5A44EADA" w:rsidR="00F12C66" w:rsidRDefault="00F12C66" w:rsidP="00F12C66">
      <w:pPr>
        <w:pStyle w:val="BodyText"/>
        <w:numPr>
          <w:ilvl w:val="1"/>
          <w:numId w:val="21"/>
        </w:numPr>
        <w:rPr>
          <w:rFonts w:eastAsiaTheme="minorEastAsia"/>
        </w:rPr>
      </w:pPr>
      <w:r w:rsidRPr="00F12C66">
        <w:rPr>
          <w:rFonts w:eastAsiaTheme="minorEastAsia"/>
        </w:rPr>
        <w:t xml:space="preserve">For </w:t>
      </w:r>
      <m:oMath>
        <m:sSub>
          <m:sSubPr>
            <m:ctrlPr>
              <w:rPr>
                <w:rFonts w:ascii="Cambria Math" w:hAnsi="Cambria Math"/>
              </w:rPr>
            </m:ctrlPr>
          </m:sSubPr>
          <m:e>
            <m:r>
              <w:rPr>
                <w:rFonts w:ascii="Cambria Math" w:hAnsi="Cambria Math"/>
              </w:rPr>
              <m:t>P</m:t>
            </m:r>
          </m:e>
          <m:sub>
            <m:r>
              <m:rPr>
                <m:sty m:val="p"/>
              </m:rPr>
              <w:rPr>
                <w:rFonts w:ascii="Cambria Math" w:hAnsi="Cambria Math"/>
              </w:rPr>
              <m:t>F</m:t>
            </m:r>
          </m:sub>
        </m:sSub>
        <m:r>
          <m:rPr>
            <m:sty m:val="p"/>
          </m:rPr>
          <w:rPr>
            <w:rFonts w:ascii="Cambria Math" w:hAnsi="Cambria Math"/>
          </w:rPr>
          <m:t>=2</m:t>
        </m:r>
      </m:oMath>
      <w:r>
        <w:rPr>
          <w:rFonts w:eastAsiaTheme="minorEastAsia"/>
        </w:rPr>
        <w:t xml:space="preserve">, </w:t>
      </w:r>
      <m:oMath>
        <m:d>
          <m:dPr>
            <m:begChr m:val="["/>
            <m:endChr m:val="]"/>
            <m:ctrlPr>
              <w:rPr>
                <w:rFonts w:ascii="Cambria Math" w:eastAsiaTheme="minorEastAsia" w:hAnsi="Cambria Math"/>
                <w:i/>
              </w:rPr>
            </m:ctrlPr>
          </m:dPr>
          <m:e>
            <m:sSub>
              <m:sSubPr>
                <m:ctrlPr>
                  <w:rPr>
                    <w:rFonts w:ascii="Cambria Math" w:hAnsi="Cambria Math"/>
                    <w:i/>
                  </w:rPr>
                </m:ctrlPr>
              </m:sSubPr>
              <m:e>
                <m:r>
                  <w:rPr>
                    <w:rFonts w:ascii="Cambria Math" w:hAnsi="Cambria Math"/>
                  </w:rPr>
                  <m:t>k</m:t>
                </m:r>
                <m:ctrlPr>
                  <w:rPr>
                    <w:rFonts w:ascii="Cambria Math" w:eastAsiaTheme="minorEastAsia" w:hAnsi="Cambria Math"/>
                    <w:i/>
                  </w:rPr>
                </m:ctrlP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ctrlPr>
              <w:rPr>
                <w:rFonts w:ascii="Cambria Math" w:hAnsi="Cambria Math"/>
                <w:i/>
              </w:rPr>
            </m:ctrlPr>
          </m:e>
        </m:d>
        <m:r>
          <w:rPr>
            <w:rFonts w:ascii="Cambria Math" w:hAnsi="Cambria Math"/>
          </w:rPr>
          <m:t>={0,1}</m:t>
        </m:r>
      </m:oMath>
      <w:r w:rsidR="0019320D">
        <w:rPr>
          <w:rFonts w:eastAsiaTheme="minorEastAsia"/>
        </w:rPr>
        <w:t>,</w:t>
      </w:r>
    </w:p>
    <w:p w14:paraId="74467CC1" w14:textId="20F29041" w:rsidR="005D3C0A" w:rsidRPr="00C42E8A" w:rsidRDefault="005D3C0A" w:rsidP="00C42E8A">
      <w:pPr>
        <w:pStyle w:val="BodyText"/>
        <w:numPr>
          <w:ilvl w:val="1"/>
          <w:numId w:val="21"/>
        </w:numPr>
        <w:rPr>
          <w:rFonts w:eastAsiaTheme="minorEastAsia"/>
        </w:rPr>
      </w:pPr>
      <w:r w:rsidRPr="00F12C66">
        <w:rPr>
          <w:rFonts w:eastAsiaTheme="minorEastAsia"/>
        </w:rPr>
        <w:t xml:space="preserve">For </w:t>
      </w:r>
      <m:oMath>
        <m:sSub>
          <m:sSubPr>
            <m:ctrlPr>
              <w:rPr>
                <w:rFonts w:ascii="Cambria Math" w:hAnsi="Cambria Math"/>
              </w:rPr>
            </m:ctrlPr>
          </m:sSubPr>
          <m:e>
            <m:r>
              <w:rPr>
                <w:rFonts w:ascii="Cambria Math" w:hAnsi="Cambria Math"/>
              </w:rPr>
              <m:t>P</m:t>
            </m:r>
          </m:e>
          <m:sub>
            <m:r>
              <m:rPr>
                <m:sty m:val="p"/>
              </m:rPr>
              <w:rPr>
                <w:rFonts w:ascii="Cambria Math" w:hAnsi="Cambria Math"/>
              </w:rPr>
              <m:t>F</m:t>
            </m:r>
          </m:sub>
        </m:sSub>
        <m:r>
          <m:rPr>
            <m:sty m:val="p"/>
          </m:rPr>
          <w:rPr>
            <w:rFonts w:ascii="Cambria Math" w:hAnsi="Cambria Math"/>
          </w:rPr>
          <m:t>=4</m:t>
        </m:r>
      </m:oMath>
      <w:r>
        <w:rPr>
          <w:rFonts w:eastAsiaTheme="minorEastAsia"/>
        </w:rPr>
        <w:t xml:space="preserve">, </w:t>
      </w:r>
      <m:oMath>
        <m:d>
          <m:dPr>
            <m:begChr m:val="{"/>
            <m:endChr m:val="}"/>
            <m:ctrlPr>
              <w:rPr>
                <w:rFonts w:ascii="Cambria Math" w:eastAsiaTheme="minorEastAsia" w:hAnsi="Cambria Math"/>
                <w:i/>
              </w:rPr>
            </m:ctrlPr>
          </m:dPr>
          <m:e>
            <m:sSub>
              <m:sSubPr>
                <m:ctrlPr>
                  <w:rPr>
                    <w:rFonts w:ascii="Cambria Math" w:hAnsi="Cambria Math"/>
                    <w:i/>
                  </w:rPr>
                </m:ctrlPr>
              </m:sSubPr>
              <m:e>
                <m:r>
                  <w:rPr>
                    <w:rFonts w:ascii="Cambria Math" w:hAnsi="Cambria Math"/>
                  </w:rPr>
                  <m:t>k</m:t>
                </m:r>
                <m:ctrlPr>
                  <w:rPr>
                    <w:rFonts w:ascii="Cambria Math" w:eastAsiaTheme="minorEastAsia" w:hAnsi="Cambria Math"/>
                    <w:i/>
                  </w:rPr>
                </m:ctrlP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m:t>
                </m:r>
              </m:sub>
            </m:sSub>
          </m:e>
        </m:d>
        <m:r>
          <w:rPr>
            <w:rFonts w:ascii="Cambria Math" w:hAnsi="Cambria Math"/>
          </w:rPr>
          <m:t>={0,2,1,3}</m:t>
        </m:r>
      </m:oMath>
      <w:r w:rsidR="0019320D">
        <w:rPr>
          <w:rFonts w:eastAsiaTheme="minorEastAsia"/>
        </w:rPr>
        <w:t>.</w:t>
      </w:r>
    </w:p>
    <w:p w14:paraId="631C2A87" w14:textId="058EC74D" w:rsidR="007B7D38" w:rsidRDefault="00B93379" w:rsidP="0019320D">
      <w:pPr>
        <w:pStyle w:val="BodyText"/>
        <w:numPr>
          <w:ilvl w:val="0"/>
          <w:numId w:val="21"/>
        </w:numPr>
        <w:jc w:val="left"/>
      </w:pPr>
      <w:r w:rsidRPr="00EF037D">
        <w:rPr>
          <w:b/>
          <w:bCs/>
        </w:rPr>
        <w:t>Incremental</w:t>
      </w:r>
      <w:r w:rsidR="0047521B">
        <w:rPr>
          <w:b/>
          <w:bCs/>
        </w:rPr>
        <w:t xml:space="preserve"> (</w:t>
      </w:r>
      <w:r w:rsidR="0094117A">
        <w:rPr>
          <w:b/>
          <w:bCs/>
        </w:rPr>
        <w:t xml:space="preserve">or </w:t>
      </w:r>
      <w:r w:rsidRPr="00EF037D">
        <w:rPr>
          <w:b/>
          <w:bCs/>
        </w:rPr>
        <w:t>sequential</w:t>
      </w:r>
      <w:r w:rsidR="0047521B">
        <w:rPr>
          <w:b/>
          <w:bCs/>
        </w:rPr>
        <w:t>)</w:t>
      </w:r>
      <w:r w:rsidR="008F4306" w:rsidRPr="00EF037D">
        <w:rPr>
          <w:b/>
          <w:bCs/>
        </w:rPr>
        <w:t xml:space="preserve"> hopping</w:t>
      </w:r>
      <w:r w:rsidRPr="00EF037D">
        <w:rPr>
          <w:b/>
          <w:bCs/>
        </w:rPr>
        <w:t xml:space="preserve"> pattern</w:t>
      </w:r>
      <w:r w:rsidRPr="005201FB">
        <w:t>:</w:t>
      </w:r>
      <w:r w:rsidR="007B7D38">
        <w:t xml:space="preserve"> Let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nor/>
                      </m:rPr>
                      <w:rPr>
                        <w:rFonts w:ascii="Cambria Math" w:hAnsi="Cambria Math"/>
                      </w:rPr>
                      <m:t>SRS</m:t>
                    </m:r>
                  </m:sub>
                </m:sSub>
              </m:sub>
            </m:sSub>
            <m:sSub>
              <m:sSubPr>
                <m:ctrlPr>
                  <w:rPr>
                    <w:rFonts w:ascii="Cambria Math" w:hAnsi="Cambria Math"/>
                    <w:i/>
                  </w:rPr>
                </m:ctrlPr>
              </m:sSubPr>
              <m:e>
                <m:r>
                  <w:rPr>
                    <w:rFonts w:ascii="Cambria Math" w:hAnsi="Cambria Math"/>
                  </w:rPr>
                  <m:t>k</m:t>
                </m:r>
              </m:e>
              <m:sub>
                <m:r>
                  <w:rPr>
                    <w:rFonts w:ascii="Cambria Math" w:hAnsi="Cambria Math"/>
                  </w:rPr>
                  <m:t>i</m:t>
                </m:r>
              </m:sub>
            </m:sSub>
          </m:num>
          <m:den>
            <m:sSub>
              <m:sSubPr>
                <m:ctrlPr>
                  <w:rPr>
                    <w:rFonts w:ascii="Cambria Math" w:hAnsi="Cambria Math"/>
                    <w:i/>
                  </w:rPr>
                </m:ctrlPr>
              </m:sSubPr>
              <m:e>
                <m:r>
                  <w:rPr>
                    <w:rFonts w:ascii="Cambria Math" w:hAnsi="Cambria Math"/>
                  </w:rPr>
                  <m:t>P</m:t>
                </m:r>
              </m:e>
              <m:sub>
                <m:r>
                  <m:rPr>
                    <m:nor/>
                  </m:rPr>
                  <w:rPr>
                    <w:rFonts w:ascii="Cambria Math" w:hAnsi="Cambria Math"/>
                  </w:rPr>
                  <m:t>F</m:t>
                </m:r>
              </m:sub>
            </m:sSub>
          </m:den>
        </m:f>
      </m:oMath>
      <w:r w:rsidR="007B7D38">
        <w:t xml:space="preserve"> denote the frequency-domain offset </w:t>
      </w:r>
      <w:r w:rsidR="002378A6">
        <w:t xml:space="preserve">due to the intra-repetition hopping </w:t>
      </w:r>
      <w:r w:rsidR="007D37D8">
        <w:t xml:space="preserve">for the </w:t>
      </w:r>
      <m:oMath>
        <m:r>
          <w:rPr>
            <w:rFonts w:ascii="Cambria Math" w:hAnsi="Cambria Math"/>
          </w:rPr>
          <m:t>i</m:t>
        </m:r>
      </m:oMath>
      <w:r w:rsidR="007D37D8">
        <w:rPr>
          <w:rFonts w:eastAsiaTheme="minorEastAsia"/>
        </w:rPr>
        <w:t xml:space="preserve">th </w:t>
      </w:r>
      <w:r w:rsidR="009F09EB">
        <w:rPr>
          <w:rFonts w:eastAsiaTheme="minorEastAsia"/>
        </w:rPr>
        <w:t>subgroup</w:t>
      </w:r>
      <w:r w:rsidR="007B7D38">
        <w:t>, then</w:t>
      </w:r>
    </w:p>
    <w:p w14:paraId="4A985DC6" w14:textId="1494C60A" w:rsidR="007B7D38" w:rsidRDefault="007B7D38" w:rsidP="007B7D38">
      <w:pPr>
        <w:pStyle w:val="BodyText"/>
        <w:numPr>
          <w:ilvl w:val="1"/>
          <w:numId w:val="21"/>
        </w:numPr>
        <w:rPr>
          <w:rFonts w:eastAsiaTheme="minorEastAsia"/>
        </w:rPr>
      </w:pPr>
      <w:r w:rsidRPr="00F12C66">
        <w:rPr>
          <w:rFonts w:eastAsiaTheme="minorEastAsia"/>
        </w:rPr>
        <w:t xml:space="preserve">For </w:t>
      </w:r>
      <m:oMath>
        <m:sSub>
          <m:sSubPr>
            <m:ctrlPr>
              <w:rPr>
                <w:rFonts w:ascii="Cambria Math" w:hAnsi="Cambria Math"/>
              </w:rPr>
            </m:ctrlPr>
          </m:sSubPr>
          <m:e>
            <m:r>
              <w:rPr>
                <w:rFonts w:ascii="Cambria Math" w:hAnsi="Cambria Math"/>
              </w:rPr>
              <m:t>P</m:t>
            </m:r>
          </m:e>
          <m:sub>
            <m:r>
              <m:rPr>
                <m:sty m:val="p"/>
              </m:rPr>
              <w:rPr>
                <w:rFonts w:ascii="Cambria Math" w:hAnsi="Cambria Math"/>
              </w:rPr>
              <m:t>F</m:t>
            </m:r>
          </m:sub>
        </m:sSub>
        <m:r>
          <m:rPr>
            <m:sty m:val="p"/>
          </m:rPr>
          <w:rPr>
            <w:rFonts w:ascii="Cambria Math" w:hAnsi="Cambria Math"/>
          </w:rPr>
          <m:t>=2</m:t>
        </m:r>
      </m:oMath>
      <w:r>
        <w:rPr>
          <w:rFonts w:eastAsiaTheme="minorEastAsia"/>
        </w:rPr>
        <w:t xml:space="preserve">, </w:t>
      </w:r>
      <m:oMath>
        <m:d>
          <m:dPr>
            <m:begChr m:val="["/>
            <m:endChr m:val="]"/>
            <m:ctrlPr>
              <w:rPr>
                <w:rFonts w:ascii="Cambria Math" w:eastAsiaTheme="minorEastAsia" w:hAnsi="Cambria Math"/>
                <w:i/>
              </w:rPr>
            </m:ctrlPr>
          </m:dPr>
          <m:e>
            <m:sSub>
              <m:sSubPr>
                <m:ctrlPr>
                  <w:rPr>
                    <w:rFonts w:ascii="Cambria Math" w:hAnsi="Cambria Math"/>
                    <w:i/>
                  </w:rPr>
                </m:ctrlPr>
              </m:sSubPr>
              <m:e>
                <m:r>
                  <w:rPr>
                    <w:rFonts w:ascii="Cambria Math" w:hAnsi="Cambria Math"/>
                  </w:rPr>
                  <m:t>k</m:t>
                </m:r>
                <m:ctrlPr>
                  <w:rPr>
                    <w:rFonts w:ascii="Cambria Math" w:eastAsiaTheme="minorEastAsia" w:hAnsi="Cambria Math"/>
                    <w:i/>
                  </w:rPr>
                </m:ctrlP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ctrlPr>
              <w:rPr>
                <w:rFonts w:ascii="Cambria Math" w:hAnsi="Cambria Math"/>
                <w:i/>
              </w:rPr>
            </m:ctrlPr>
          </m:e>
        </m:d>
        <m:r>
          <w:rPr>
            <w:rFonts w:ascii="Cambria Math" w:hAnsi="Cambria Math"/>
          </w:rPr>
          <m:t>={0,1}</m:t>
        </m:r>
      </m:oMath>
      <w:r w:rsidR="0019320D">
        <w:rPr>
          <w:rFonts w:eastAsiaTheme="minorEastAsia"/>
        </w:rPr>
        <w:t>,</w:t>
      </w:r>
    </w:p>
    <w:p w14:paraId="1D452E39" w14:textId="591BCC16" w:rsidR="007B7D38" w:rsidRPr="00C37354" w:rsidRDefault="007B7D38" w:rsidP="00C37354">
      <w:pPr>
        <w:pStyle w:val="BodyText"/>
        <w:numPr>
          <w:ilvl w:val="1"/>
          <w:numId w:val="21"/>
        </w:numPr>
        <w:rPr>
          <w:rFonts w:eastAsiaTheme="minorEastAsia"/>
        </w:rPr>
      </w:pPr>
      <w:r w:rsidRPr="00F12C66">
        <w:rPr>
          <w:rFonts w:eastAsiaTheme="minorEastAsia"/>
        </w:rPr>
        <w:t xml:space="preserve">For </w:t>
      </w:r>
      <m:oMath>
        <m:sSub>
          <m:sSubPr>
            <m:ctrlPr>
              <w:rPr>
                <w:rFonts w:ascii="Cambria Math" w:hAnsi="Cambria Math"/>
              </w:rPr>
            </m:ctrlPr>
          </m:sSubPr>
          <m:e>
            <m:r>
              <w:rPr>
                <w:rFonts w:ascii="Cambria Math" w:hAnsi="Cambria Math"/>
              </w:rPr>
              <m:t>P</m:t>
            </m:r>
          </m:e>
          <m:sub>
            <m:r>
              <m:rPr>
                <m:sty m:val="p"/>
              </m:rPr>
              <w:rPr>
                <w:rFonts w:ascii="Cambria Math" w:hAnsi="Cambria Math"/>
              </w:rPr>
              <m:t>F</m:t>
            </m:r>
          </m:sub>
        </m:sSub>
        <m:r>
          <m:rPr>
            <m:sty m:val="p"/>
          </m:rPr>
          <w:rPr>
            <w:rFonts w:ascii="Cambria Math" w:hAnsi="Cambria Math"/>
          </w:rPr>
          <m:t>=4</m:t>
        </m:r>
      </m:oMath>
      <w:r>
        <w:rPr>
          <w:rFonts w:eastAsiaTheme="minorEastAsia"/>
        </w:rPr>
        <w:t xml:space="preserve">, </w:t>
      </w:r>
      <m:oMath>
        <m:d>
          <m:dPr>
            <m:begChr m:val="{"/>
            <m:endChr m:val="}"/>
            <m:ctrlPr>
              <w:rPr>
                <w:rFonts w:ascii="Cambria Math" w:eastAsiaTheme="minorEastAsia" w:hAnsi="Cambria Math"/>
                <w:i/>
              </w:rPr>
            </m:ctrlPr>
          </m:dPr>
          <m:e>
            <m:sSub>
              <m:sSubPr>
                <m:ctrlPr>
                  <w:rPr>
                    <w:rFonts w:ascii="Cambria Math" w:hAnsi="Cambria Math"/>
                    <w:i/>
                  </w:rPr>
                </m:ctrlPr>
              </m:sSubPr>
              <m:e>
                <m:r>
                  <w:rPr>
                    <w:rFonts w:ascii="Cambria Math" w:hAnsi="Cambria Math"/>
                  </w:rPr>
                  <m:t>k</m:t>
                </m:r>
                <m:ctrlPr>
                  <w:rPr>
                    <w:rFonts w:ascii="Cambria Math" w:eastAsiaTheme="minorEastAsia" w:hAnsi="Cambria Math"/>
                    <w:i/>
                  </w:rPr>
                </m:ctrlP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m:t>
                </m:r>
              </m:sub>
            </m:sSub>
          </m:e>
        </m:d>
        <m:r>
          <w:rPr>
            <w:rFonts w:ascii="Cambria Math" w:hAnsi="Cambria Math"/>
          </w:rPr>
          <m:t>={0,1,2,3}</m:t>
        </m:r>
      </m:oMath>
      <w:r w:rsidR="0019320D">
        <w:rPr>
          <w:rFonts w:eastAsiaTheme="minorEastAsia"/>
        </w:rPr>
        <w:t>.</w:t>
      </w:r>
    </w:p>
    <w:p w14:paraId="1F8D565D" w14:textId="5F900694" w:rsidR="00E7334F" w:rsidRPr="005201FB" w:rsidRDefault="00854F87" w:rsidP="00E7334F">
      <w:pPr>
        <w:pStyle w:val="BodyText"/>
        <w:rPr>
          <w:rFonts w:eastAsiaTheme="minorEastAsia"/>
        </w:rPr>
      </w:pPr>
      <w:r>
        <w:rPr>
          <w:rFonts w:eastAsiaTheme="minorEastAsia"/>
        </w:rPr>
        <w:t>Here</w:t>
      </w:r>
      <w:r w:rsidR="00E7334F">
        <w:rPr>
          <w:rFonts w:eastAsiaTheme="minorEastAsia"/>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eastAsiaTheme="minorEastAsia" w:hAnsi="Cambria Math"/>
          </w:rPr>
          <m:t>=12</m:t>
        </m:r>
      </m:oMath>
      <w:r w:rsidR="00E7334F">
        <w:rPr>
          <w:rFonts w:eastAsiaTheme="minorEastAsia"/>
        </w:rPr>
        <w:t xml:space="preserve"> and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nor/>
                  </m:rPr>
                  <w:rPr>
                    <w:rFonts w:ascii="Cambria Math" w:hAnsi="Cambria Math"/>
                  </w:rPr>
                  <m:t>SRS</m:t>
                </m:r>
              </m:sub>
            </m:sSub>
          </m:sub>
        </m:sSub>
      </m:oMath>
      <w:r w:rsidR="00E7334F">
        <w:rPr>
          <w:rFonts w:eastAsiaTheme="minorEastAsia"/>
        </w:rPr>
        <w:t xml:space="preserve"> is the per-hop bandwidth</w:t>
      </w:r>
      <w:r w:rsidR="00E40F25">
        <w:rPr>
          <w:rFonts w:eastAsiaTheme="minorEastAsia"/>
        </w:rPr>
        <w:t>, as defined in 3GPP TS 38.211.</w:t>
      </w:r>
      <w:r w:rsidR="008D1A59">
        <w:rPr>
          <w:rFonts w:eastAsiaTheme="minorEastAsia"/>
        </w:rPr>
        <w:t xml:space="preserve"> Note that the two hopping patterns are the same for </w:t>
      </w:r>
      <m:oMath>
        <m:sSub>
          <m:sSubPr>
            <m:ctrlPr>
              <w:rPr>
                <w:rFonts w:ascii="Cambria Math" w:eastAsiaTheme="minorEastAsia" w:hAnsi="Cambria Math"/>
                <w:i/>
              </w:rPr>
            </m:ctrlPr>
          </m:sSubPr>
          <m:e>
            <m:r>
              <w:rPr>
                <w:rFonts w:ascii="Cambria Math" w:eastAsiaTheme="minorEastAsia" w:hAnsi="Cambria Math"/>
              </w:rPr>
              <m:t>P</m:t>
            </m:r>
          </m:e>
          <m:sub>
            <m:r>
              <m:rPr>
                <m:sty m:val="p"/>
              </m:rPr>
              <w:rPr>
                <w:rFonts w:ascii="Cambria Math" w:eastAsiaTheme="minorEastAsia" w:hAnsi="Cambria Math"/>
              </w:rPr>
              <m:t>F</m:t>
            </m:r>
          </m:sub>
        </m:sSub>
        <m:r>
          <w:rPr>
            <w:rFonts w:ascii="Cambria Math" w:eastAsiaTheme="minorEastAsia" w:hAnsi="Cambria Math"/>
          </w:rPr>
          <m:t>=2</m:t>
        </m:r>
      </m:oMath>
      <w:r w:rsidR="005B733B">
        <w:rPr>
          <w:rFonts w:eastAsiaTheme="minorEastAsia"/>
        </w:rPr>
        <w:t xml:space="preserve"> but different for </w:t>
      </w:r>
      <m:oMath>
        <m:sSub>
          <m:sSubPr>
            <m:ctrlPr>
              <w:rPr>
                <w:rFonts w:ascii="Cambria Math" w:eastAsiaTheme="minorEastAsia" w:hAnsi="Cambria Math"/>
                <w:i/>
              </w:rPr>
            </m:ctrlPr>
          </m:sSubPr>
          <m:e>
            <m:r>
              <w:rPr>
                <w:rFonts w:ascii="Cambria Math" w:eastAsiaTheme="minorEastAsia" w:hAnsi="Cambria Math"/>
              </w:rPr>
              <m:t>P</m:t>
            </m:r>
          </m:e>
          <m:sub>
            <m:r>
              <m:rPr>
                <m:sty m:val="p"/>
              </m:rPr>
              <w:rPr>
                <w:rFonts w:ascii="Cambria Math" w:eastAsiaTheme="minorEastAsia" w:hAnsi="Cambria Math"/>
              </w:rPr>
              <m:t>F</m:t>
            </m:r>
          </m:sub>
        </m:sSub>
        <m:r>
          <w:rPr>
            <w:rFonts w:ascii="Cambria Math" w:eastAsiaTheme="minorEastAsia" w:hAnsi="Cambria Math"/>
          </w:rPr>
          <m:t>=4</m:t>
        </m:r>
      </m:oMath>
      <w:r w:rsidR="00011E29">
        <w:rPr>
          <w:rFonts w:eastAsiaTheme="minorEastAsia"/>
        </w:rPr>
        <w:t>.</w:t>
      </w:r>
    </w:p>
    <w:p w14:paraId="2D8B723A" w14:textId="002337DA" w:rsidR="00471612" w:rsidRPr="00596E1F" w:rsidRDefault="0032317E" w:rsidP="004D11EE">
      <w:pPr>
        <w:pStyle w:val="BodyText"/>
        <w:rPr>
          <w:rFonts w:eastAsiaTheme="minorEastAsia"/>
        </w:rPr>
      </w:pPr>
      <w:r w:rsidRPr="005201FB">
        <w:fldChar w:fldCharType="begin"/>
      </w:r>
      <w:r w:rsidRPr="005201FB">
        <w:instrText xml:space="preserve"> REF _Ref206088897 \h </w:instrText>
      </w:r>
      <w:r w:rsidR="005201FB">
        <w:instrText xml:space="preserve"> \* MERGEFORMAT </w:instrText>
      </w:r>
      <w:r w:rsidRPr="005201FB">
        <w:fldChar w:fldCharType="separate"/>
      </w:r>
      <w:r w:rsidR="00FC5EA7">
        <w:t xml:space="preserve">Figure </w:t>
      </w:r>
      <w:r w:rsidR="00FC5EA7">
        <w:rPr>
          <w:noProof/>
        </w:rPr>
        <w:t>3</w:t>
      </w:r>
      <w:r w:rsidRPr="005201FB">
        <w:fldChar w:fldCharType="end"/>
      </w:r>
      <w:r w:rsidR="000417A7" w:rsidRPr="005201FB">
        <w:t xml:space="preserve"> shows </w:t>
      </w:r>
      <w:r w:rsidR="00076B0B" w:rsidRPr="005201FB">
        <w:t xml:space="preserve">the </w:t>
      </w:r>
      <w:r w:rsidR="008D03F3" w:rsidRPr="005201FB">
        <w:t>two candidate</w:t>
      </w:r>
      <w:r w:rsidR="005F2AAE" w:rsidRPr="005201FB">
        <w:t xml:space="preserve"> hopping patterns for the </w:t>
      </w:r>
      <w:r w:rsidR="00E63DB8" w:rsidRPr="005201FB">
        <w:t xml:space="preserve">case </w:t>
      </w:r>
      <w:r w:rsidR="00A9666E">
        <w:t>when the</w:t>
      </w:r>
      <w:r w:rsidR="00E63DB8" w:rsidRPr="005201FB">
        <w:t xml:space="preserve"> </w:t>
      </w:r>
      <w:r w:rsidR="00A9666E">
        <w:t>repetition factor is 2 and number of SRS sy</w:t>
      </w:r>
      <w:r w:rsidR="00A17FF6">
        <w:t xml:space="preserve">mbols is 2. </w:t>
      </w:r>
      <w:r w:rsidR="00471612">
        <w:t>The leftmost figure shows</w:t>
      </w:r>
      <w:r w:rsidR="00471612" w:rsidRPr="00FB0D1C">
        <w:t xml:space="preserve"> </w:t>
      </w:r>
      <w:r w:rsidR="002F71FC">
        <w:t>a</w:t>
      </w:r>
      <w:r w:rsidR="00471612">
        <w:t xml:space="preserve"> pseudo-random (same as legacy NR)</w:t>
      </w:r>
      <w:r w:rsidR="00457C37">
        <w:t xml:space="preserve"> hopping pattern</w:t>
      </w:r>
      <w:r w:rsidR="00471612" w:rsidRPr="00FB0D1C">
        <w:t xml:space="preserve">. </w:t>
      </w:r>
      <w:r w:rsidR="00BE5739">
        <w:t>The rightmost figure shows</w:t>
      </w:r>
      <w:r w:rsidR="00471612" w:rsidRPr="00FB0D1C">
        <w:t xml:space="preserve"> </w:t>
      </w:r>
      <w:r w:rsidR="0062650A">
        <w:t>an</w:t>
      </w:r>
      <w:r w:rsidR="00471612" w:rsidRPr="00FB0D1C">
        <w:t xml:space="preserve"> incremental</w:t>
      </w:r>
      <w:r w:rsidR="00471612">
        <w:t xml:space="preserve"> (</w:t>
      </w:r>
      <w:r w:rsidR="007E22FD">
        <w:t xml:space="preserve">or </w:t>
      </w:r>
      <w:r w:rsidR="00471612">
        <w:t xml:space="preserve">sequential) </w:t>
      </w:r>
      <w:r w:rsidR="00471612" w:rsidRPr="00FB0D1C">
        <w:t>hopping pattern.</w:t>
      </w:r>
    </w:p>
    <w:p w14:paraId="2B3575C3" w14:textId="5F1CB039" w:rsidR="00EB4D27" w:rsidRPr="009C16B4" w:rsidRDefault="00EB4D27" w:rsidP="00EB4D27">
      <w:pPr>
        <w:pStyle w:val="BodyText"/>
        <w:jc w:val="center"/>
        <w:rPr>
          <w:rFonts w:eastAsiaTheme="minorEastAsia"/>
        </w:rPr>
      </w:pPr>
      <w:r w:rsidRPr="00EB4D27">
        <w:rPr>
          <w:rFonts w:eastAsiaTheme="minorEastAsia"/>
          <w:noProof/>
        </w:rPr>
        <w:lastRenderedPageBreak/>
        <w:drawing>
          <wp:inline distT="0" distB="0" distL="0" distR="0" wp14:anchorId="6AA1584A" wp14:editId="2F8F0FA1">
            <wp:extent cx="5029200" cy="1910146"/>
            <wp:effectExtent l="0" t="0" r="0" b="0"/>
            <wp:docPr id="1294520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52079" name=""/>
                    <pic:cNvPicPr/>
                  </pic:nvPicPr>
                  <pic:blipFill>
                    <a:blip r:embed="rId13"/>
                    <a:stretch>
                      <a:fillRect/>
                    </a:stretch>
                  </pic:blipFill>
                  <pic:spPr>
                    <a:xfrm>
                      <a:off x="0" y="0"/>
                      <a:ext cx="5029200" cy="1910146"/>
                    </a:xfrm>
                    <a:prstGeom prst="rect">
                      <a:avLst/>
                    </a:prstGeom>
                  </pic:spPr>
                </pic:pic>
              </a:graphicData>
            </a:graphic>
          </wp:inline>
        </w:drawing>
      </w:r>
    </w:p>
    <w:p w14:paraId="7ED4BE37" w14:textId="44AE2D2E" w:rsidR="00690D32" w:rsidRDefault="00690D32" w:rsidP="00690D32">
      <w:pPr>
        <w:pStyle w:val="Caption"/>
        <w:jc w:val="both"/>
      </w:pPr>
      <w:bookmarkStart w:id="4" w:name="_Ref206088897"/>
      <w:r>
        <w:t xml:space="preserve">Figure </w:t>
      </w:r>
      <w:r>
        <w:fldChar w:fldCharType="begin"/>
      </w:r>
      <w:r>
        <w:instrText xml:space="preserve"> SEQ Figure \* ARABIC </w:instrText>
      </w:r>
      <w:r>
        <w:fldChar w:fldCharType="separate"/>
      </w:r>
      <w:r w:rsidR="00FC5EA7">
        <w:rPr>
          <w:noProof/>
        </w:rPr>
        <w:t>3</w:t>
      </w:r>
      <w:r>
        <w:fldChar w:fldCharType="end"/>
      </w:r>
      <w:bookmarkEnd w:id="4"/>
      <w:r>
        <w:tab/>
      </w:r>
      <w:r w:rsidR="00845EBC">
        <w:t>Example of intra</w:t>
      </w:r>
      <w:r w:rsidR="00032B28">
        <w:t>-repetition hopping for RPFS</w:t>
      </w:r>
      <w:r w:rsidR="00845EBC">
        <w:t xml:space="preserve"> </w:t>
      </w:r>
      <w:r w:rsidR="00845EBC" w:rsidRPr="00E95796">
        <w:t>(with partial sounding factor 4)</w:t>
      </w:r>
      <w:r w:rsidR="00845EBC">
        <w:t xml:space="preserve"> </w:t>
      </w:r>
      <w:r w:rsidR="00757689">
        <w:t>with</w:t>
      </w:r>
      <w:r w:rsidR="00845EBC">
        <w:t xml:space="preserve"> </w:t>
      </w:r>
      <w:r w:rsidR="00757689">
        <w:t>pseudo-random</w:t>
      </w:r>
      <w:r w:rsidR="004643D7">
        <w:t xml:space="preserve"> </w:t>
      </w:r>
      <w:r w:rsidR="00845EBC">
        <w:t>pattern</w:t>
      </w:r>
      <w:r w:rsidR="0026578D">
        <w:t xml:space="preserve"> (leftmost figure) and </w:t>
      </w:r>
      <w:r w:rsidR="00F64AAB">
        <w:t>incremental</w:t>
      </w:r>
      <w:r w:rsidR="004E49D3">
        <w:t xml:space="preserve"> pattern (rightmost </w:t>
      </w:r>
      <w:r w:rsidR="009B6881">
        <w:t>figure</w:t>
      </w:r>
      <w:r w:rsidR="004E49D3">
        <w:t>).</w:t>
      </w:r>
      <w:r w:rsidR="00757689">
        <w:t xml:space="preserve"> Here, the repetition factor is 2 and the number of SRS symbols per slot is 2.</w:t>
      </w:r>
    </w:p>
    <w:p w14:paraId="0D9B2DEE" w14:textId="7C78A387" w:rsidR="001F534C" w:rsidRPr="00FB0D1C" w:rsidRDefault="000647F2" w:rsidP="00473A58">
      <w:pPr>
        <w:pStyle w:val="BodyText"/>
      </w:pPr>
      <w:r w:rsidRPr="00FB0D1C">
        <w:t>For both</w:t>
      </w:r>
      <w:r w:rsidR="009E24B2" w:rsidRPr="00FB0D1C">
        <w:t xml:space="preserve"> </w:t>
      </w:r>
      <w:r w:rsidR="005B0DA8" w:rsidRPr="00FB0D1C">
        <w:t>pattern</w:t>
      </w:r>
      <w:r w:rsidR="00070EC6" w:rsidRPr="00FB0D1C">
        <w:t>s</w:t>
      </w:r>
      <w:r w:rsidR="00471612">
        <w:t xml:space="preserve"> in </w:t>
      </w:r>
      <w:r w:rsidR="00471612" w:rsidRPr="00FB0D1C">
        <w:fldChar w:fldCharType="begin"/>
      </w:r>
      <w:r w:rsidR="00471612" w:rsidRPr="00FB0D1C">
        <w:instrText xml:space="preserve"> REF _Ref206088897 \h </w:instrText>
      </w:r>
      <w:r w:rsidR="00471612" w:rsidRPr="00FB0D1C">
        <w:fldChar w:fldCharType="separate"/>
      </w:r>
      <w:r w:rsidR="00FC5EA7">
        <w:t xml:space="preserve">Figure </w:t>
      </w:r>
      <w:r w:rsidR="00FC5EA7">
        <w:rPr>
          <w:noProof/>
        </w:rPr>
        <w:t>3</w:t>
      </w:r>
      <w:r w:rsidR="00471612" w:rsidRPr="00FB0D1C">
        <w:fldChar w:fldCharType="end"/>
      </w:r>
      <w:r w:rsidR="005C16AE" w:rsidRPr="00FB0D1C">
        <w:t xml:space="preserve">, the </w:t>
      </w:r>
      <w:r w:rsidR="00AE43CD" w:rsidRPr="00FB0D1C">
        <w:t xml:space="preserve">frequency separation between </w:t>
      </w:r>
      <w:r w:rsidR="004933FE" w:rsidRPr="00FB0D1C">
        <w:t>adjacent symbols in a slot</w:t>
      </w:r>
      <w:r w:rsidR="00D61847" w:rsidRPr="00FB0D1C">
        <w:t xml:space="preserve"> is smaller compared to existing RPFS (cf. </w:t>
      </w:r>
      <w:r w:rsidR="00D61847" w:rsidRPr="00FB0D1C">
        <w:fldChar w:fldCharType="begin"/>
      </w:r>
      <w:r w:rsidR="00D61847" w:rsidRPr="00FB0D1C">
        <w:instrText xml:space="preserve"> REF _Ref205994069 \h </w:instrText>
      </w:r>
      <w:r w:rsidR="00D61847" w:rsidRPr="00FB0D1C">
        <w:fldChar w:fldCharType="separate"/>
      </w:r>
      <w:r w:rsidR="00FC5EA7">
        <w:t xml:space="preserve">Figure </w:t>
      </w:r>
      <w:r w:rsidR="00FC5EA7">
        <w:rPr>
          <w:noProof/>
        </w:rPr>
        <w:t>1</w:t>
      </w:r>
      <w:r w:rsidR="00D61847" w:rsidRPr="00FB0D1C">
        <w:fldChar w:fldCharType="end"/>
      </w:r>
      <w:r w:rsidR="00D61847" w:rsidRPr="00FB0D1C">
        <w:t xml:space="preserve"> and </w:t>
      </w:r>
      <w:r w:rsidR="00D61847" w:rsidRPr="00FB0D1C">
        <w:fldChar w:fldCharType="begin"/>
      </w:r>
      <w:r w:rsidR="00D61847" w:rsidRPr="00FB0D1C">
        <w:instrText xml:space="preserve"> REF _Ref206101112 \h </w:instrText>
      </w:r>
      <w:r w:rsidR="00D61847" w:rsidRPr="00FB0D1C">
        <w:fldChar w:fldCharType="separate"/>
      </w:r>
      <w:r w:rsidR="00FC5EA7">
        <w:t xml:space="preserve">Figure </w:t>
      </w:r>
      <w:r w:rsidR="00FC5EA7">
        <w:rPr>
          <w:noProof/>
        </w:rPr>
        <w:t>2</w:t>
      </w:r>
      <w:r w:rsidR="00D61847" w:rsidRPr="00FB0D1C">
        <w:fldChar w:fldCharType="end"/>
      </w:r>
      <w:r w:rsidR="00D61847" w:rsidRPr="00FB0D1C">
        <w:t>)</w:t>
      </w:r>
      <w:r w:rsidR="0093174C" w:rsidRPr="00FB0D1C">
        <w:t>, which</w:t>
      </w:r>
      <w:r w:rsidR="001F534C" w:rsidRPr="00FB0D1C">
        <w:t xml:space="preserve"> may make </w:t>
      </w:r>
      <w:r w:rsidR="0093174C" w:rsidRPr="00FB0D1C">
        <w:t xml:space="preserve">channel </w:t>
      </w:r>
      <w:r w:rsidR="001F534C" w:rsidRPr="00FB0D1C">
        <w:t>interpolation in</w:t>
      </w:r>
      <w:r w:rsidR="0093174C" w:rsidRPr="00FB0D1C">
        <w:t xml:space="preserve"> the</w:t>
      </w:r>
      <w:r w:rsidR="001F534C" w:rsidRPr="00FB0D1C">
        <w:t xml:space="preserve"> frequency </w:t>
      </w:r>
      <w:r w:rsidR="0093174C" w:rsidRPr="00FB0D1C">
        <w:t xml:space="preserve">domain </w:t>
      </w:r>
      <w:r w:rsidR="001F534C" w:rsidRPr="00FB0D1C">
        <w:t>easier</w:t>
      </w:r>
      <w:r w:rsidR="00D563BC" w:rsidRPr="00FB0D1C">
        <w:t xml:space="preserve">. Furthermore, sounding </w:t>
      </w:r>
      <w:r w:rsidR="0004328C" w:rsidRPr="00FB0D1C">
        <w:t>contiguous</w:t>
      </w:r>
      <w:r w:rsidR="001F534C" w:rsidRPr="00FB0D1C">
        <w:t xml:space="preserve"> </w:t>
      </w:r>
      <w:r w:rsidR="004169EB" w:rsidRPr="00FB0D1C">
        <w:t>sets</w:t>
      </w:r>
      <w:r w:rsidR="001F534C" w:rsidRPr="00FB0D1C">
        <w:t xml:space="preserve"> of RBs </w:t>
      </w:r>
      <w:r w:rsidR="00D934A0" w:rsidRPr="00FB0D1C">
        <w:t xml:space="preserve">using </w:t>
      </w:r>
      <w:r w:rsidR="00FE3913" w:rsidRPr="00FB0D1C">
        <w:t>an</w:t>
      </w:r>
      <w:r w:rsidR="00D934A0" w:rsidRPr="00FB0D1C">
        <w:t xml:space="preserve"> incrementally increasing</w:t>
      </w:r>
      <w:r w:rsidR="008A2014" w:rsidRPr="00FB0D1C">
        <w:t xml:space="preserve"> pattern</w:t>
      </w:r>
      <w:r w:rsidR="00D934A0" w:rsidRPr="00FB0D1C">
        <w:t xml:space="preserve"> </w:t>
      </w:r>
      <w:r w:rsidR="001F534C" w:rsidRPr="00FB0D1C">
        <w:t xml:space="preserve">can </w:t>
      </w:r>
      <w:r w:rsidR="00AC0141" w:rsidRPr="00FB0D1C">
        <w:t>improve</w:t>
      </w:r>
      <w:r w:rsidR="001F534C" w:rsidRPr="00FB0D1C">
        <w:t xml:space="preserve"> the resolution for denoising, </w:t>
      </w:r>
      <w:r w:rsidR="00702BE6" w:rsidRPr="00FB0D1C">
        <w:t>resulting</w:t>
      </w:r>
      <w:r w:rsidR="001F534C" w:rsidRPr="00FB0D1C">
        <w:t xml:space="preserve"> </w:t>
      </w:r>
      <w:r w:rsidR="00702BE6" w:rsidRPr="00FB0D1C">
        <w:t xml:space="preserve">in </w:t>
      </w:r>
      <w:r w:rsidR="001F534C" w:rsidRPr="00FB0D1C">
        <w:t>a better channel estimation</w:t>
      </w:r>
      <w:r w:rsidR="006349A0" w:rsidRPr="00FB0D1C">
        <w:t xml:space="preserve"> accuracy</w:t>
      </w:r>
      <w:r w:rsidR="001F534C" w:rsidRPr="00FB0D1C">
        <w:t xml:space="preserve">. However, these </w:t>
      </w:r>
      <w:r w:rsidR="00001832" w:rsidRPr="00FB0D1C">
        <w:t>intra-</w:t>
      </w:r>
      <w:r w:rsidR="00A123A4" w:rsidRPr="00FB0D1C">
        <w:t>repetition</w:t>
      </w:r>
      <w:r w:rsidR="00001832" w:rsidRPr="00FB0D1C">
        <w:t xml:space="preserve"> </w:t>
      </w:r>
      <w:r w:rsidR="00C5528D" w:rsidRPr="00FB0D1C">
        <w:t xml:space="preserve">hopping patterns </w:t>
      </w:r>
      <w:r w:rsidR="001F534C" w:rsidRPr="00FB0D1C">
        <w:t>come with a loss of SNR at the gNB</w:t>
      </w:r>
      <w:r w:rsidR="007B2DD6" w:rsidRPr="00FB0D1C">
        <w:t xml:space="preserve">, </w:t>
      </w:r>
      <w:r w:rsidR="001F534C" w:rsidRPr="00FB0D1C">
        <w:t xml:space="preserve">as now each </w:t>
      </w:r>
      <w:r w:rsidR="00A53DAD" w:rsidRPr="00FB0D1C">
        <w:t>set</w:t>
      </w:r>
      <w:r w:rsidR="001F534C" w:rsidRPr="00FB0D1C">
        <w:t xml:space="preserve"> of RBs is </w:t>
      </w:r>
      <w:r w:rsidR="00A123A4" w:rsidRPr="00FB0D1C">
        <w:t xml:space="preserve">not </w:t>
      </w:r>
      <w:r w:rsidR="004C14C1" w:rsidRPr="00FB0D1C">
        <w:t xml:space="preserve">sounded </w:t>
      </w:r>
      <w:r w:rsidR="00A53DAD" w:rsidRPr="00FB0D1C">
        <w:t>in a repeated number of symbols</w:t>
      </w:r>
      <w:r w:rsidR="00BA5620" w:rsidRPr="00FB0D1C">
        <w:t>. T</w:t>
      </w:r>
      <w:r w:rsidR="001F534C" w:rsidRPr="00FB0D1C">
        <w:t>he trade</w:t>
      </w:r>
      <w:r w:rsidR="002E4434" w:rsidRPr="00FB0D1C">
        <w:t>-</w:t>
      </w:r>
      <w:r w:rsidR="001F534C" w:rsidRPr="00FB0D1C">
        <w:t xml:space="preserve">off between the aforementioned potential gains in channel </w:t>
      </w:r>
      <w:r w:rsidR="002E4434" w:rsidRPr="00FB0D1C">
        <w:t xml:space="preserve">interpolation and </w:t>
      </w:r>
      <w:r w:rsidR="001F534C" w:rsidRPr="00FB0D1C">
        <w:t xml:space="preserve">estimation and potential losses from </w:t>
      </w:r>
      <w:r w:rsidR="00A255AB" w:rsidRPr="00FB0D1C">
        <w:t>the</w:t>
      </w:r>
      <w:r w:rsidR="001F534C" w:rsidRPr="00FB0D1C">
        <w:t xml:space="preserve"> loss of SNR is not straightforward.</w:t>
      </w:r>
    </w:p>
    <w:p w14:paraId="28F23CE1" w14:textId="719D55C1" w:rsidR="007566F2" w:rsidRPr="00A22CA0" w:rsidRDefault="00E2350F" w:rsidP="007566F2">
      <w:pPr>
        <w:pStyle w:val="Observation"/>
        <w:rPr>
          <w:lang w:val="en-GB"/>
        </w:rPr>
      </w:pPr>
      <w:bookmarkStart w:id="5" w:name="_Toc210408704"/>
      <w:r w:rsidRPr="00A22CA0">
        <w:rPr>
          <w:lang w:val="en-GB"/>
        </w:rPr>
        <w:t>Intra-repetition hopping for</w:t>
      </w:r>
      <w:r w:rsidR="007566F2" w:rsidRPr="00A22CA0">
        <w:rPr>
          <w:lang w:val="en-GB"/>
        </w:rPr>
        <w:t xml:space="preserve"> </w:t>
      </w:r>
      <w:r w:rsidRPr="00A22CA0">
        <w:rPr>
          <w:lang w:val="en-GB"/>
        </w:rPr>
        <w:t>RPFS</w:t>
      </w:r>
      <w:r w:rsidR="007566F2" w:rsidRPr="00A22CA0">
        <w:rPr>
          <w:lang w:val="en-GB"/>
        </w:rPr>
        <w:t xml:space="preserve"> has potential to improve channel </w:t>
      </w:r>
      <w:r w:rsidR="00D74CBB" w:rsidRPr="00A22CA0">
        <w:rPr>
          <w:lang w:val="en-GB"/>
        </w:rPr>
        <w:t>interpolation</w:t>
      </w:r>
      <w:r w:rsidR="004B1505">
        <w:rPr>
          <w:lang w:val="en-GB"/>
        </w:rPr>
        <w:t xml:space="preserve"> </w:t>
      </w:r>
      <w:r w:rsidR="001B0205">
        <w:rPr>
          <w:lang w:val="en-GB"/>
        </w:rPr>
        <w:t>between</w:t>
      </w:r>
      <w:r w:rsidR="004B1505">
        <w:rPr>
          <w:lang w:val="en-GB"/>
        </w:rPr>
        <w:t xml:space="preserve"> RBs not sounded by SRS</w:t>
      </w:r>
      <w:r w:rsidR="00E87059">
        <w:rPr>
          <w:lang w:val="en-GB"/>
        </w:rPr>
        <w:t xml:space="preserve"> </w:t>
      </w:r>
      <w:r w:rsidR="00C90C37">
        <w:rPr>
          <w:lang w:val="en-GB"/>
        </w:rPr>
        <w:t xml:space="preserve">at the </w:t>
      </w:r>
      <w:r w:rsidR="003A1EC2">
        <w:rPr>
          <w:lang w:val="en-GB"/>
        </w:rPr>
        <w:t>expense</w:t>
      </w:r>
      <w:r w:rsidR="00E87059">
        <w:rPr>
          <w:lang w:val="en-GB"/>
        </w:rPr>
        <w:t xml:space="preserve"> of </w:t>
      </w:r>
      <w:r w:rsidR="009936B1">
        <w:rPr>
          <w:lang w:val="en-GB"/>
        </w:rPr>
        <w:t>SNR</w:t>
      </w:r>
      <w:r w:rsidR="005E5D76">
        <w:rPr>
          <w:lang w:val="en-GB"/>
        </w:rPr>
        <w:t xml:space="preserve"> </w:t>
      </w:r>
      <w:r w:rsidR="00593CF7">
        <w:rPr>
          <w:lang w:val="en-GB"/>
        </w:rPr>
        <w:t xml:space="preserve">loss </w:t>
      </w:r>
      <w:r w:rsidR="00481DE4">
        <w:rPr>
          <w:lang w:val="en-GB"/>
        </w:rPr>
        <w:t xml:space="preserve">for </w:t>
      </w:r>
      <w:r w:rsidR="007A55B5">
        <w:rPr>
          <w:lang w:val="en-GB"/>
        </w:rPr>
        <w:t>RBs sounded by SRS</w:t>
      </w:r>
      <w:r w:rsidR="00C14CF0">
        <w:rPr>
          <w:lang w:val="en-GB"/>
        </w:rPr>
        <w:t>, but</w:t>
      </w:r>
      <w:r w:rsidR="000B21E8">
        <w:rPr>
          <w:lang w:val="en-GB"/>
        </w:rPr>
        <w:t xml:space="preserve"> </w:t>
      </w:r>
      <w:r w:rsidR="004E21EC">
        <w:rPr>
          <w:lang w:val="en-GB"/>
        </w:rPr>
        <w:t>trade-off</w:t>
      </w:r>
      <w:r w:rsidR="000B21E8">
        <w:rPr>
          <w:lang w:val="en-GB"/>
        </w:rPr>
        <w:t xml:space="preserve"> between</w:t>
      </w:r>
      <w:r w:rsidR="004E21EC">
        <w:rPr>
          <w:lang w:val="en-GB"/>
        </w:rPr>
        <w:t xml:space="preserve"> channel</w:t>
      </w:r>
      <w:r w:rsidR="00FD5DA5">
        <w:rPr>
          <w:lang w:val="en-GB"/>
        </w:rPr>
        <w:t xml:space="preserve"> </w:t>
      </w:r>
      <w:r w:rsidR="004E21EC">
        <w:rPr>
          <w:lang w:val="en-GB"/>
        </w:rPr>
        <w:t xml:space="preserve">interpolation </w:t>
      </w:r>
      <w:r w:rsidR="00FD5DA5">
        <w:rPr>
          <w:lang w:val="en-GB"/>
        </w:rPr>
        <w:t>gains</w:t>
      </w:r>
      <w:r w:rsidR="00FB61AB">
        <w:rPr>
          <w:lang w:val="en-GB"/>
        </w:rPr>
        <w:t xml:space="preserve"> </w:t>
      </w:r>
      <w:r w:rsidR="004E21EC">
        <w:rPr>
          <w:lang w:val="en-GB"/>
        </w:rPr>
        <w:t>and loss of SNR is not trivial.</w:t>
      </w:r>
      <w:bookmarkEnd w:id="5"/>
    </w:p>
    <w:p w14:paraId="59D648DE" w14:textId="59D21C75" w:rsidR="00444BE8" w:rsidRDefault="005343A4" w:rsidP="005343A4">
      <w:pPr>
        <w:pStyle w:val="BodyText"/>
        <w:rPr>
          <w:lang w:val="en-GB"/>
        </w:rPr>
      </w:pPr>
      <w:r>
        <w:rPr>
          <w:lang w:val="en-GB"/>
        </w:rPr>
        <w:t>To evaluat</w:t>
      </w:r>
      <w:r w:rsidR="00C37354">
        <w:rPr>
          <w:lang w:val="en-GB"/>
        </w:rPr>
        <w:t>e the impact on channel estimat</w:t>
      </w:r>
      <w:r w:rsidR="004F12C3">
        <w:rPr>
          <w:lang w:val="en-GB"/>
        </w:rPr>
        <w:t>ion</w:t>
      </w:r>
      <w:r w:rsidR="00C37354">
        <w:rPr>
          <w:lang w:val="en-GB"/>
        </w:rPr>
        <w:t xml:space="preserve"> quality </w:t>
      </w:r>
      <w:r w:rsidR="007B78E8">
        <w:rPr>
          <w:lang w:val="en-GB"/>
        </w:rPr>
        <w:t xml:space="preserve">of the different hopping patterns, </w:t>
      </w:r>
      <w:r>
        <w:rPr>
          <w:lang w:val="en-GB"/>
        </w:rPr>
        <w:t>we</w:t>
      </w:r>
      <w:r w:rsidR="005E4DED">
        <w:rPr>
          <w:lang w:val="en-GB"/>
        </w:rPr>
        <w:t xml:space="preserve"> </w:t>
      </w:r>
      <w:r w:rsidR="00F325D3">
        <w:rPr>
          <w:lang w:val="en-GB"/>
        </w:rPr>
        <w:t>provide</w:t>
      </w:r>
      <w:r w:rsidR="00277B31" w:rsidRPr="00277B31">
        <w:rPr>
          <w:lang w:val="en-GB"/>
        </w:rPr>
        <w:t xml:space="preserve"> </w:t>
      </w:r>
      <w:r w:rsidR="00DD0442">
        <w:rPr>
          <w:lang w:val="en-GB"/>
        </w:rPr>
        <w:t>LLS</w:t>
      </w:r>
      <w:r w:rsidR="00277B31">
        <w:rPr>
          <w:lang w:val="en-GB"/>
        </w:rPr>
        <w:t xml:space="preserve"> results </w:t>
      </w:r>
      <w:r w:rsidR="00630AAB">
        <w:rPr>
          <w:lang w:val="en-GB"/>
        </w:rPr>
        <w:t>showing</w:t>
      </w:r>
      <w:r w:rsidR="00277B31">
        <w:rPr>
          <w:lang w:val="en-GB"/>
        </w:rPr>
        <w:t xml:space="preserve"> </w:t>
      </w:r>
      <w:r w:rsidR="007931E5">
        <w:rPr>
          <w:lang w:val="en-GB"/>
        </w:rPr>
        <w:t>NMSE</w:t>
      </w:r>
      <w:r w:rsidR="00277B31">
        <w:rPr>
          <w:lang w:val="en-GB"/>
        </w:rPr>
        <w:t xml:space="preserve"> </w:t>
      </w:r>
      <w:r w:rsidR="00E61DB2">
        <w:rPr>
          <w:lang w:val="en-GB"/>
        </w:rPr>
        <w:t>of the channel estimate</w:t>
      </w:r>
      <w:r w:rsidR="00F325D3">
        <w:rPr>
          <w:lang w:val="en-GB"/>
        </w:rPr>
        <w:t xml:space="preserve"> in</w:t>
      </w:r>
      <w:r w:rsidR="00E07AC6">
        <w:rPr>
          <w:lang w:val="en-GB"/>
        </w:rPr>
        <w:t xml:space="preserve"> </w:t>
      </w:r>
      <w:r w:rsidR="00277B31">
        <w:rPr>
          <w:lang w:val="en-GB"/>
        </w:rPr>
        <w:fldChar w:fldCharType="begin"/>
      </w:r>
      <w:r w:rsidR="00277B31">
        <w:rPr>
          <w:lang w:val="en-GB"/>
        </w:rPr>
        <w:instrText xml:space="preserve"> REF _Ref210327328 \h </w:instrText>
      </w:r>
      <w:r w:rsidR="00277B31">
        <w:rPr>
          <w:lang w:val="en-GB"/>
        </w:rPr>
      </w:r>
      <w:r w:rsidR="00277B31">
        <w:rPr>
          <w:lang w:val="en-GB"/>
        </w:rPr>
        <w:fldChar w:fldCharType="separate"/>
      </w:r>
      <w:r w:rsidR="00FC5EA7">
        <w:t xml:space="preserve">Figure </w:t>
      </w:r>
      <w:r w:rsidR="00FC5EA7">
        <w:rPr>
          <w:noProof/>
        </w:rPr>
        <w:t>4</w:t>
      </w:r>
      <w:r w:rsidR="00277B31">
        <w:rPr>
          <w:lang w:val="en-GB"/>
        </w:rPr>
        <w:fldChar w:fldCharType="end"/>
      </w:r>
      <w:r w:rsidR="00277B31">
        <w:rPr>
          <w:lang w:val="en-GB"/>
        </w:rPr>
        <w:t xml:space="preserve"> and </w:t>
      </w:r>
      <w:r w:rsidR="00277B31">
        <w:rPr>
          <w:lang w:val="en-GB"/>
        </w:rPr>
        <w:fldChar w:fldCharType="begin"/>
      </w:r>
      <w:r w:rsidR="00277B31">
        <w:rPr>
          <w:lang w:val="en-GB"/>
        </w:rPr>
        <w:instrText xml:space="preserve"> REF _Ref210327329 \h </w:instrText>
      </w:r>
      <w:r w:rsidR="00277B31">
        <w:rPr>
          <w:lang w:val="en-GB"/>
        </w:rPr>
      </w:r>
      <w:r w:rsidR="00277B31">
        <w:rPr>
          <w:lang w:val="en-GB"/>
        </w:rPr>
        <w:fldChar w:fldCharType="separate"/>
      </w:r>
      <w:r w:rsidR="00FC5EA7">
        <w:t xml:space="preserve">Figure </w:t>
      </w:r>
      <w:r w:rsidR="00FC5EA7">
        <w:rPr>
          <w:noProof/>
        </w:rPr>
        <w:t>5</w:t>
      </w:r>
      <w:r w:rsidR="00277B31">
        <w:rPr>
          <w:lang w:val="en-GB"/>
        </w:rPr>
        <w:fldChar w:fldCharType="end"/>
      </w:r>
      <w:r w:rsidR="00982F66">
        <w:rPr>
          <w:lang w:val="en-GB"/>
        </w:rPr>
        <w:t xml:space="preserve"> for</w:t>
      </w:r>
      <w:r w:rsidR="00A37081">
        <w:rPr>
          <w:lang w:val="en-GB"/>
        </w:rPr>
        <w:t xml:space="preserve"> the two legacy patterns in </w:t>
      </w:r>
      <w:r w:rsidR="00A37081">
        <w:rPr>
          <w:lang w:val="en-GB"/>
        </w:rPr>
        <w:fldChar w:fldCharType="begin"/>
      </w:r>
      <w:r w:rsidR="00A37081">
        <w:rPr>
          <w:lang w:val="en-GB"/>
        </w:rPr>
        <w:instrText xml:space="preserve"> REF _Ref206101112 \h </w:instrText>
      </w:r>
      <w:r w:rsidR="00A37081">
        <w:rPr>
          <w:lang w:val="en-GB"/>
        </w:rPr>
      </w:r>
      <w:r w:rsidR="00A37081">
        <w:rPr>
          <w:lang w:val="en-GB"/>
        </w:rPr>
        <w:fldChar w:fldCharType="separate"/>
      </w:r>
      <w:r w:rsidR="00FC5EA7">
        <w:t xml:space="preserve">Figure </w:t>
      </w:r>
      <w:r w:rsidR="00FC5EA7">
        <w:rPr>
          <w:noProof/>
        </w:rPr>
        <w:t>2</w:t>
      </w:r>
      <w:r w:rsidR="00A37081">
        <w:rPr>
          <w:lang w:val="en-GB"/>
        </w:rPr>
        <w:fldChar w:fldCharType="end"/>
      </w:r>
      <w:r w:rsidR="00A37081">
        <w:rPr>
          <w:lang w:val="en-GB"/>
        </w:rPr>
        <w:t xml:space="preserve"> and</w:t>
      </w:r>
      <w:r w:rsidR="00982F66">
        <w:rPr>
          <w:lang w:val="en-GB"/>
        </w:rPr>
        <w:t xml:space="preserve"> the two new patterns in </w:t>
      </w:r>
      <w:r w:rsidR="00982F66">
        <w:rPr>
          <w:lang w:val="en-GB"/>
        </w:rPr>
        <w:fldChar w:fldCharType="begin"/>
      </w:r>
      <w:r w:rsidR="00982F66">
        <w:rPr>
          <w:lang w:val="en-GB"/>
        </w:rPr>
        <w:instrText xml:space="preserve"> REF _Ref206088897 \h </w:instrText>
      </w:r>
      <w:r w:rsidR="00982F66">
        <w:rPr>
          <w:lang w:val="en-GB"/>
        </w:rPr>
      </w:r>
      <w:r w:rsidR="00982F66">
        <w:rPr>
          <w:lang w:val="en-GB"/>
        </w:rPr>
        <w:fldChar w:fldCharType="separate"/>
      </w:r>
      <w:r w:rsidR="00FC5EA7">
        <w:t xml:space="preserve">Figure </w:t>
      </w:r>
      <w:r w:rsidR="00FC5EA7">
        <w:rPr>
          <w:noProof/>
        </w:rPr>
        <w:t>3</w:t>
      </w:r>
      <w:r w:rsidR="00982F66">
        <w:rPr>
          <w:lang w:val="en-GB"/>
        </w:rPr>
        <w:fldChar w:fldCharType="end"/>
      </w:r>
      <w:r w:rsidR="005272CA">
        <w:rPr>
          <w:lang w:val="en-GB"/>
        </w:rPr>
        <w:t xml:space="preserve">. </w:t>
      </w:r>
      <w:r w:rsidR="00810273">
        <w:rPr>
          <w:lang w:val="en-GB"/>
        </w:rPr>
        <w:t xml:space="preserve">Specifically, </w:t>
      </w:r>
      <w:r w:rsidR="00810273">
        <w:rPr>
          <w:lang w:val="en-GB"/>
        </w:rPr>
        <w:fldChar w:fldCharType="begin"/>
      </w:r>
      <w:r w:rsidR="00810273">
        <w:rPr>
          <w:lang w:val="en-GB"/>
        </w:rPr>
        <w:instrText xml:space="preserve"> REF _Ref210327328 \h </w:instrText>
      </w:r>
      <w:r w:rsidR="00810273">
        <w:rPr>
          <w:lang w:val="en-GB"/>
        </w:rPr>
      </w:r>
      <w:r w:rsidR="00810273">
        <w:rPr>
          <w:lang w:val="en-GB"/>
        </w:rPr>
        <w:fldChar w:fldCharType="separate"/>
      </w:r>
      <w:r w:rsidR="00FC5EA7">
        <w:t xml:space="preserve">Figure </w:t>
      </w:r>
      <w:r w:rsidR="00FC5EA7">
        <w:rPr>
          <w:noProof/>
        </w:rPr>
        <w:t>4</w:t>
      </w:r>
      <w:r w:rsidR="00810273">
        <w:rPr>
          <w:lang w:val="en-GB"/>
        </w:rPr>
        <w:fldChar w:fldCharType="end"/>
      </w:r>
      <w:r w:rsidR="00810273">
        <w:rPr>
          <w:lang w:val="en-GB"/>
        </w:rPr>
        <w:t xml:space="preserve"> shows the NMSE of the channel estimate within the</w:t>
      </w:r>
      <w:r w:rsidR="0044502C">
        <w:rPr>
          <w:lang w:val="en-GB"/>
        </w:rPr>
        <w:t xml:space="preserve"> subset of</w:t>
      </w:r>
      <w:r w:rsidR="00810273">
        <w:rPr>
          <w:lang w:val="en-GB"/>
        </w:rPr>
        <w:t xml:space="preserve"> RBs </w:t>
      </w:r>
      <w:r w:rsidR="00A41EE0">
        <w:rPr>
          <w:lang w:val="en-GB"/>
        </w:rPr>
        <w:t>sounded</w:t>
      </w:r>
      <w:r w:rsidR="009C1342">
        <w:rPr>
          <w:lang w:val="en-GB"/>
        </w:rPr>
        <w:t xml:space="preserve"> by</w:t>
      </w:r>
      <w:r w:rsidR="00810273">
        <w:rPr>
          <w:lang w:val="en-GB"/>
        </w:rPr>
        <w:t xml:space="preserve"> most recent SRS transmission</w:t>
      </w:r>
      <w:r w:rsidR="0051232B">
        <w:rPr>
          <w:lang w:val="en-GB"/>
        </w:rPr>
        <w:t xml:space="preserve">, and </w:t>
      </w:r>
      <w:r w:rsidR="001D599A">
        <w:rPr>
          <w:lang w:val="en-GB"/>
        </w:rPr>
        <w:fldChar w:fldCharType="begin"/>
      </w:r>
      <w:r w:rsidR="001D599A">
        <w:rPr>
          <w:lang w:val="en-GB"/>
        </w:rPr>
        <w:instrText xml:space="preserve"> REF _Ref210327329 \h </w:instrText>
      </w:r>
      <w:r w:rsidR="001D599A">
        <w:rPr>
          <w:lang w:val="en-GB"/>
        </w:rPr>
      </w:r>
      <w:r w:rsidR="001D599A">
        <w:rPr>
          <w:lang w:val="en-GB"/>
        </w:rPr>
        <w:fldChar w:fldCharType="separate"/>
      </w:r>
      <w:r w:rsidR="00FC5EA7">
        <w:t xml:space="preserve">Figure </w:t>
      </w:r>
      <w:r w:rsidR="00FC5EA7">
        <w:rPr>
          <w:noProof/>
        </w:rPr>
        <w:t>5</w:t>
      </w:r>
      <w:r w:rsidR="001D599A">
        <w:rPr>
          <w:lang w:val="en-GB"/>
        </w:rPr>
        <w:fldChar w:fldCharType="end"/>
      </w:r>
      <w:r w:rsidR="001D599A">
        <w:rPr>
          <w:lang w:val="en-GB"/>
        </w:rPr>
        <w:t xml:space="preserve"> </w:t>
      </w:r>
      <w:r w:rsidR="00120A82">
        <w:rPr>
          <w:lang w:val="en-GB"/>
        </w:rPr>
        <w:t>shows</w:t>
      </w:r>
      <w:r w:rsidR="001D599A">
        <w:rPr>
          <w:lang w:val="en-GB"/>
        </w:rPr>
        <w:t xml:space="preserve"> the NMSE of the channel estimate </w:t>
      </w:r>
      <w:r w:rsidR="00DA3B89">
        <w:rPr>
          <w:lang w:val="en-GB"/>
        </w:rPr>
        <w:t>over all</w:t>
      </w:r>
      <w:r w:rsidR="001D599A">
        <w:rPr>
          <w:lang w:val="en-GB"/>
        </w:rPr>
        <w:t xml:space="preserve"> RBs</w:t>
      </w:r>
      <w:r w:rsidR="008D01BA">
        <w:rPr>
          <w:lang w:val="en-GB"/>
        </w:rPr>
        <w:t xml:space="preserve"> (</w:t>
      </w:r>
      <w:r w:rsidR="004D0955">
        <w:rPr>
          <w:lang w:val="en-GB"/>
        </w:rPr>
        <w:t>including channel aging</w:t>
      </w:r>
      <w:r w:rsidR="004D0955" w:rsidRPr="004E01BF">
        <w:rPr>
          <w:lang w:val="en-GB"/>
        </w:rPr>
        <w:t>)</w:t>
      </w:r>
      <w:r w:rsidR="00887870" w:rsidRPr="004E01BF">
        <w:rPr>
          <w:lang w:val="en-GB"/>
        </w:rPr>
        <w:t>.</w:t>
      </w:r>
      <w:r w:rsidR="00D0032C" w:rsidRPr="004E01BF">
        <w:rPr>
          <w:lang w:val="en-GB"/>
        </w:rPr>
        <w:t xml:space="preserve"> </w:t>
      </w:r>
      <w:r w:rsidR="009D4B66">
        <w:rPr>
          <w:lang w:val="en-GB"/>
        </w:rPr>
        <w:t xml:space="preserve">The </w:t>
      </w:r>
      <w:r w:rsidR="007F4DFA" w:rsidRPr="004E01BF">
        <w:rPr>
          <w:lang w:val="en-GB"/>
        </w:rPr>
        <w:t xml:space="preserve">simulation parameters are </w:t>
      </w:r>
      <w:r w:rsidR="00F27A06" w:rsidRPr="004E01BF">
        <w:rPr>
          <w:lang w:val="en-GB"/>
        </w:rPr>
        <w:t>summarized</w:t>
      </w:r>
      <w:r w:rsidR="007F4DFA" w:rsidRPr="004E01BF">
        <w:rPr>
          <w:lang w:val="en-GB"/>
        </w:rPr>
        <w:t xml:space="preserve"> in the </w:t>
      </w:r>
      <w:r w:rsidR="00154AF5" w:rsidRPr="004E01BF">
        <w:rPr>
          <w:lang w:val="en-GB"/>
        </w:rPr>
        <w:t>Appendix</w:t>
      </w:r>
      <w:r w:rsidR="007F4DFA" w:rsidRPr="004E01BF">
        <w:rPr>
          <w:lang w:val="en-GB"/>
        </w:rPr>
        <w:t>.</w:t>
      </w:r>
    </w:p>
    <w:p w14:paraId="45114B7C" w14:textId="75C4C9D6" w:rsidR="00722488" w:rsidRDefault="001B1510" w:rsidP="00722488">
      <w:pPr>
        <w:keepNext/>
        <w:jc w:val="center"/>
      </w:pPr>
      <w:r w:rsidRPr="001B1510">
        <w:rPr>
          <w:noProof/>
        </w:rPr>
        <w:drawing>
          <wp:inline distT="0" distB="0" distL="0" distR="0" wp14:anchorId="6F454114" wp14:editId="197FFF92">
            <wp:extent cx="3657600" cy="2324942"/>
            <wp:effectExtent l="0" t="0" r="0" b="0"/>
            <wp:docPr id="589215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215758" name=""/>
                    <pic:cNvPicPr/>
                  </pic:nvPicPr>
                  <pic:blipFill>
                    <a:blip r:embed="rId14"/>
                    <a:stretch>
                      <a:fillRect/>
                    </a:stretch>
                  </pic:blipFill>
                  <pic:spPr>
                    <a:xfrm>
                      <a:off x="0" y="0"/>
                      <a:ext cx="3657600" cy="2324942"/>
                    </a:xfrm>
                    <a:prstGeom prst="rect">
                      <a:avLst/>
                    </a:prstGeom>
                  </pic:spPr>
                </pic:pic>
              </a:graphicData>
            </a:graphic>
          </wp:inline>
        </w:drawing>
      </w:r>
    </w:p>
    <w:p w14:paraId="43899F6D" w14:textId="4EE77563" w:rsidR="00722488" w:rsidRDefault="00722488" w:rsidP="00722488">
      <w:pPr>
        <w:pStyle w:val="Caption"/>
      </w:pPr>
      <w:bookmarkStart w:id="6" w:name="_Ref210327328"/>
      <w:r>
        <w:t xml:space="preserve">Figure </w:t>
      </w:r>
      <w:r>
        <w:fldChar w:fldCharType="begin"/>
      </w:r>
      <w:r>
        <w:instrText xml:space="preserve"> SEQ Figure \* ARABIC </w:instrText>
      </w:r>
      <w:r>
        <w:fldChar w:fldCharType="separate"/>
      </w:r>
      <w:r w:rsidR="00FC5EA7">
        <w:rPr>
          <w:noProof/>
        </w:rPr>
        <w:t>4</w:t>
      </w:r>
      <w:r>
        <w:fldChar w:fldCharType="end"/>
      </w:r>
      <w:bookmarkEnd w:id="6"/>
      <w:r>
        <w:tab/>
      </w:r>
      <w:r w:rsidR="003C2976">
        <w:t xml:space="preserve">NMSE </w:t>
      </w:r>
      <w:r w:rsidR="003D4674">
        <w:t xml:space="preserve">for </w:t>
      </w:r>
      <w:r w:rsidR="008F33ED">
        <w:t xml:space="preserve">subset of </w:t>
      </w:r>
      <w:r w:rsidR="003D4674">
        <w:t xml:space="preserve">RBs </w:t>
      </w:r>
      <w:r w:rsidR="003C2976">
        <w:t xml:space="preserve">sounded </w:t>
      </w:r>
      <w:r w:rsidR="00E04FDE">
        <w:t xml:space="preserve">by most recent SRS </w:t>
      </w:r>
      <w:r w:rsidR="00E20758">
        <w:t>transmission</w:t>
      </w:r>
      <w:r w:rsidR="003C69C2">
        <w:t>.</w:t>
      </w:r>
      <w:r w:rsidR="006B1B4F">
        <w:t xml:space="preserve"> </w:t>
      </w:r>
    </w:p>
    <w:p w14:paraId="11B5E81A" w14:textId="636CDC42" w:rsidR="00722488" w:rsidRDefault="00302A43" w:rsidP="00722488">
      <w:pPr>
        <w:keepNext/>
        <w:jc w:val="center"/>
      </w:pPr>
      <w:r w:rsidRPr="00302A43">
        <w:rPr>
          <w:noProof/>
        </w:rPr>
        <w:lastRenderedPageBreak/>
        <w:drawing>
          <wp:inline distT="0" distB="0" distL="0" distR="0" wp14:anchorId="52129BA4" wp14:editId="624AB68D">
            <wp:extent cx="3657600" cy="2324942"/>
            <wp:effectExtent l="0" t="0" r="0" b="0"/>
            <wp:docPr id="1606822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82267" name=""/>
                    <pic:cNvPicPr/>
                  </pic:nvPicPr>
                  <pic:blipFill>
                    <a:blip r:embed="rId15"/>
                    <a:stretch>
                      <a:fillRect/>
                    </a:stretch>
                  </pic:blipFill>
                  <pic:spPr>
                    <a:xfrm>
                      <a:off x="0" y="0"/>
                      <a:ext cx="3657600" cy="2324942"/>
                    </a:xfrm>
                    <a:prstGeom prst="rect">
                      <a:avLst/>
                    </a:prstGeom>
                  </pic:spPr>
                </pic:pic>
              </a:graphicData>
            </a:graphic>
          </wp:inline>
        </w:drawing>
      </w:r>
    </w:p>
    <w:p w14:paraId="0A95D636" w14:textId="633F7A35" w:rsidR="00722488" w:rsidRDefault="00722488" w:rsidP="00722488">
      <w:pPr>
        <w:pStyle w:val="Caption"/>
      </w:pPr>
      <w:bookmarkStart w:id="7" w:name="_Ref210327329"/>
      <w:r>
        <w:t xml:space="preserve">Figure </w:t>
      </w:r>
      <w:r>
        <w:fldChar w:fldCharType="begin"/>
      </w:r>
      <w:r>
        <w:instrText xml:space="preserve"> SEQ Figure \* ARABIC </w:instrText>
      </w:r>
      <w:r>
        <w:fldChar w:fldCharType="separate"/>
      </w:r>
      <w:r w:rsidR="00FC5EA7">
        <w:rPr>
          <w:noProof/>
        </w:rPr>
        <w:t>5</w:t>
      </w:r>
      <w:r>
        <w:fldChar w:fldCharType="end"/>
      </w:r>
      <w:bookmarkEnd w:id="7"/>
      <w:r>
        <w:tab/>
      </w:r>
      <w:r w:rsidR="000A0BBF">
        <w:t xml:space="preserve">NMSE for </w:t>
      </w:r>
      <w:r w:rsidR="00FD118F">
        <w:t>all</w:t>
      </w:r>
      <w:r w:rsidR="000A0BBF">
        <w:t xml:space="preserve"> RB</w:t>
      </w:r>
      <w:r w:rsidR="00F333D1">
        <w:t>s</w:t>
      </w:r>
      <w:r w:rsidR="001B3C40">
        <w:t xml:space="preserve"> (including channel aging)</w:t>
      </w:r>
      <w:r w:rsidR="000A0BBF">
        <w:t xml:space="preserve">. </w:t>
      </w:r>
    </w:p>
    <w:p w14:paraId="4F4FCEAC" w14:textId="52EA4BCD" w:rsidR="0034457D" w:rsidRDefault="00405416" w:rsidP="00405416">
      <w:pPr>
        <w:pStyle w:val="BodyText"/>
        <w:rPr>
          <w:lang w:val="en-GB"/>
        </w:rPr>
      </w:pPr>
      <w:r>
        <w:rPr>
          <w:lang w:val="en-GB"/>
        </w:rPr>
        <w:t xml:space="preserve">We note </w:t>
      </w:r>
      <w:r w:rsidR="00BD15EC">
        <w:rPr>
          <w:lang w:val="en-GB"/>
        </w:rPr>
        <w:t xml:space="preserve">from </w:t>
      </w:r>
      <w:r w:rsidR="00BD15EC">
        <w:rPr>
          <w:lang w:val="en-GB"/>
        </w:rPr>
        <w:fldChar w:fldCharType="begin"/>
      </w:r>
      <w:r w:rsidR="00BD15EC">
        <w:rPr>
          <w:lang w:val="en-GB"/>
        </w:rPr>
        <w:instrText xml:space="preserve"> REF _Ref210327328 \h </w:instrText>
      </w:r>
      <w:r w:rsidR="00BD15EC">
        <w:rPr>
          <w:lang w:val="en-GB"/>
        </w:rPr>
      </w:r>
      <w:r w:rsidR="00BD15EC">
        <w:rPr>
          <w:lang w:val="en-GB"/>
        </w:rPr>
        <w:fldChar w:fldCharType="separate"/>
      </w:r>
      <w:r w:rsidR="00FC5EA7">
        <w:t xml:space="preserve">Figure </w:t>
      </w:r>
      <w:r w:rsidR="00FC5EA7">
        <w:rPr>
          <w:noProof/>
        </w:rPr>
        <w:t>4</w:t>
      </w:r>
      <w:r w:rsidR="00BD15EC">
        <w:rPr>
          <w:lang w:val="en-GB"/>
        </w:rPr>
        <w:fldChar w:fldCharType="end"/>
      </w:r>
      <w:r w:rsidR="00BD15EC">
        <w:rPr>
          <w:lang w:val="en-GB"/>
        </w:rPr>
        <w:t xml:space="preserve"> that </w:t>
      </w:r>
      <w:r w:rsidR="00473253">
        <w:rPr>
          <w:lang w:val="en-GB"/>
        </w:rPr>
        <w:t xml:space="preserve">the </w:t>
      </w:r>
      <w:r w:rsidR="00AE5894">
        <w:rPr>
          <w:lang w:val="en-GB"/>
        </w:rPr>
        <w:t xml:space="preserve">incremental hopping pattern </w:t>
      </w:r>
      <w:r w:rsidR="00A771FF">
        <w:rPr>
          <w:lang w:val="en-GB"/>
        </w:rPr>
        <w:t xml:space="preserve">(the rightmost pattern of </w:t>
      </w:r>
      <w:r w:rsidR="00A771FF">
        <w:rPr>
          <w:lang w:val="en-GB"/>
        </w:rPr>
        <w:fldChar w:fldCharType="begin"/>
      </w:r>
      <w:r w:rsidR="00A771FF">
        <w:rPr>
          <w:lang w:val="en-GB"/>
        </w:rPr>
        <w:instrText xml:space="preserve"> REF _Ref206088897 \h </w:instrText>
      </w:r>
      <w:r w:rsidR="00A771FF">
        <w:rPr>
          <w:lang w:val="en-GB"/>
        </w:rPr>
      </w:r>
      <w:r w:rsidR="00A771FF">
        <w:rPr>
          <w:lang w:val="en-GB"/>
        </w:rPr>
        <w:fldChar w:fldCharType="separate"/>
      </w:r>
      <w:r w:rsidR="00FC5EA7">
        <w:t xml:space="preserve">Figure </w:t>
      </w:r>
      <w:r w:rsidR="00FC5EA7">
        <w:rPr>
          <w:noProof/>
        </w:rPr>
        <w:t>3</w:t>
      </w:r>
      <w:r w:rsidR="00A771FF">
        <w:rPr>
          <w:lang w:val="en-GB"/>
        </w:rPr>
        <w:fldChar w:fldCharType="end"/>
      </w:r>
      <w:r w:rsidR="00A771FF">
        <w:rPr>
          <w:lang w:val="en-GB"/>
        </w:rPr>
        <w:t>)</w:t>
      </w:r>
      <w:r w:rsidR="007F740A">
        <w:rPr>
          <w:lang w:val="en-GB"/>
        </w:rPr>
        <w:t xml:space="preserve"> outperforms </w:t>
      </w:r>
      <w:r w:rsidR="00A26B09">
        <w:rPr>
          <w:lang w:val="en-GB"/>
        </w:rPr>
        <w:t>all other hopping patterns</w:t>
      </w:r>
      <w:r w:rsidR="003A4729">
        <w:rPr>
          <w:lang w:val="en-GB"/>
        </w:rPr>
        <w:t xml:space="preserve"> </w:t>
      </w:r>
      <w:r w:rsidR="00CF74B7">
        <w:rPr>
          <w:lang w:val="en-GB"/>
        </w:rPr>
        <w:t>at high SNR</w:t>
      </w:r>
      <w:r w:rsidR="00D71117">
        <w:rPr>
          <w:lang w:val="en-GB"/>
        </w:rPr>
        <w:t>. The main reason for this is that</w:t>
      </w:r>
      <w:r w:rsidR="003C3059">
        <w:rPr>
          <w:lang w:val="en-GB"/>
        </w:rPr>
        <w:t xml:space="preserve"> sounding contiguous </w:t>
      </w:r>
      <w:r w:rsidR="007E6F1E">
        <w:rPr>
          <w:lang w:val="en-GB"/>
        </w:rPr>
        <w:t>RBs in adjacent symbols allow</w:t>
      </w:r>
      <w:r w:rsidR="007E0EC4">
        <w:rPr>
          <w:lang w:val="en-GB"/>
        </w:rPr>
        <w:t>s</w:t>
      </w:r>
      <w:r w:rsidR="007412C6">
        <w:rPr>
          <w:lang w:val="en-GB"/>
        </w:rPr>
        <w:t xml:space="preserve"> the NW to concatenate hops, which improves resolution</w:t>
      </w:r>
      <w:r w:rsidR="0050499B">
        <w:rPr>
          <w:lang w:val="en-GB"/>
        </w:rPr>
        <w:t xml:space="preserve"> for denoising</w:t>
      </w:r>
      <w:r w:rsidR="007412C6">
        <w:rPr>
          <w:lang w:val="en-GB"/>
        </w:rPr>
        <w:t>.</w:t>
      </w:r>
      <w:r w:rsidR="00BC1F97">
        <w:rPr>
          <w:lang w:val="en-GB"/>
        </w:rPr>
        <w:t xml:space="preserve"> </w:t>
      </w:r>
      <w:r w:rsidR="00283769">
        <w:rPr>
          <w:lang w:val="en-GB"/>
        </w:rPr>
        <w:t>At low SNR,</w:t>
      </w:r>
      <w:r w:rsidR="007109A9">
        <w:rPr>
          <w:lang w:val="en-GB"/>
        </w:rPr>
        <w:t xml:space="preserve"> the</w:t>
      </w:r>
      <w:r w:rsidR="00283769">
        <w:rPr>
          <w:lang w:val="en-GB"/>
        </w:rPr>
        <w:t xml:space="preserve"> </w:t>
      </w:r>
      <w:r w:rsidR="0034457D">
        <w:rPr>
          <w:lang w:val="en-GB"/>
        </w:rPr>
        <w:t xml:space="preserve">legacy hopping pattern </w:t>
      </w:r>
      <w:r w:rsidR="00DA3B08">
        <w:rPr>
          <w:lang w:val="en-GB"/>
        </w:rPr>
        <w:t xml:space="preserve">with </w:t>
      </w:r>
      <w:r w:rsidR="00C36318">
        <w:rPr>
          <w:lang w:val="en-GB"/>
        </w:rPr>
        <w:t xml:space="preserve">repetition factor 2 </w:t>
      </w:r>
      <w:r w:rsidR="00DA3B08">
        <w:rPr>
          <w:rFonts w:eastAsiaTheme="minorEastAsia"/>
          <w:lang w:val="en-GB"/>
        </w:rPr>
        <w:t xml:space="preserve">achieves the best NMSE within the set of sounded RBs. This is to be expected </w:t>
      </w:r>
      <w:r w:rsidR="00BC1F97">
        <w:rPr>
          <w:rFonts w:eastAsiaTheme="minorEastAsia"/>
          <w:lang w:val="en-GB"/>
        </w:rPr>
        <w:t xml:space="preserve">as the </w:t>
      </w:r>
      <w:r w:rsidR="00DA3B08">
        <w:rPr>
          <w:rFonts w:eastAsiaTheme="minorEastAsia"/>
          <w:lang w:val="en-GB"/>
        </w:rPr>
        <w:t xml:space="preserve">PSD within said RBs are </w:t>
      </w:r>
      <w:r w:rsidR="000F14E6">
        <w:rPr>
          <w:rFonts w:eastAsiaTheme="minorEastAsia"/>
          <w:lang w:val="en-GB"/>
        </w:rPr>
        <w:t>twice that of the other patterns</w:t>
      </w:r>
      <w:r w:rsidR="00D728E3">
        <w:rPr>
          <w:rFonts w:eastAsiaTheme="minorEastAsia"/>
          <w:lang w:val="en-GB"/>
        </w:rPr>
        <w:t xml:space="preserve"> (only </w:t>
      </w:r>
      <w:r w:rsidR="0039026E">
        <w:rPr>
          <w:rFonts w:eastAsiaTheme="minorEastAsia"/>
          <w:lang w:val="en-GB"/>
        </w:rPr>
        <w:t>8</w:t>
      </w:r>
      <w:r w:rsidR="00D728E3">
        <w:rPr>
          <w:rFonts w:eastAsiaTheme="minorEastAsia"/>
          <w:lang w:val="en-GB"/>
        </w:rPr>
        <w:t xml:space="preserve"> RBs are sounded per</w:t>
      </w:r>
      <w:r w:rsidR="0078377A">
        <w:rPr>
          <w:rFonts w:eastAsiaTheme="minorEastAsia"/>
          <w:lang w:val="en-GB"/>
        </w:rPr>
        <w:t xml:space="preserve"> </w:t>
      </w:r>
      <w:r w:rsidR="00D728E3">
        <w:rPr>
          <w:rFonts w:eastAsiaTheme="minorEastAsia"/>
          <w:lang w:val="en-GB"/>
        </w:rPr>
        <w:t>slot</w:t>
      </w:r>
      <w:r w:rsidR="0078377A">
        <w:rPr>
          <w:rFonts w:eastAsiaTheme="minorEastAsia"/>
          <w:lang w:val="en-GB"/>
        </w:rPr>
        <w:t xml:space="preserve"> compared to </w:t>
      </w:r>
      <w:r w:rsidR="00313A0A">
        <w:rPr>
          <w:rFonts w:eastAsiaTheme="minorEastAsia"/>
          <w:lang w:val="en-GB"/>
        </w:rPr>
        <w:t xml:space="preserve">16 RBs per slot for </w:t>
      </w:r>
      <w:r w:rsidR="0078377A">
        <w:rPr>
          <w:rFonts w:eastAsiaTheme="minorEastAsia"/>
          <w:lang w:val="en-GB"/>
        </w:rPr>
        <w:t xml:space="preserve">all other </w:t>
      </w:r>
      <w:r w:rsidR="009A3A4C">
        <w:rPr>
          <w:rFonts w:eastAsiaTheme="minorEastAsia"/>
          <w:lang w:val="en-GB"/>
        </w:rPr>
        <w:t xml:space="preserve">hopping </w:t>
      </w:r>
      <w:r w:rsidR="0078377A">
        <w:rPr>
          <w:rFonts w:eastAsiaTheme="minorEastAsia"/>
          <w:lang w:val="en-GB"/>
        </w:rPr>
        <w:t>patterns</w:t>
      </w:r>
      <w:r w:rsidR="00D728E3">
        <w:rPr>
          <w:rFonts w:eastAsiaTheme="minorEastAsia"/>
          <w:lang w:val="en-GB"/>
        </w:rPr>
        <w:t>)</w:t>
      </w:r>
      <w:r w:rsidR="003C5A0A">
        <w:rPr>
          <w:rFonts w:eastAsiaTheme="minorEastAsia"/>
          <w:lang w:val="en-GB"/>
        </w:rPr>
        <w:t xml:space="preserve">. </w:t>
      </w:r>
      <w:r w:rsidR="00354420">
        <w:rPr>
          <w:rFonts w:eastAsiaTheme="minorEastAsia"/>
          <w:lang w:val="en-GB"/>
        </w:rPr>
        <w:t>However, the</w:t>
      </w:r>
      <w:r w:rsidR="007F3560">
        <w:rPr>
          <w:rFonts w:eastAsiaTheme="minorEastAsia"/>
          <w:lang w:val="en-GB"/>
        </w:rPr>
        <w:t xml:space="preserve"> drawback of such repetition </w:t>
      </w:r>
      <w:r w:rsidR="00C87C95">
        <w:rPr>
          <w:rFonts w:eastAsiaTheme="minorEastAsia"/>
          <w:lang w:val="en-GB"/>
        </w:rPr>
        <w:t xml:space="preserve">becomes evident </w:t>
      </w:r>
      <w:r w:rsidR="001F54B3">
        <w:rPr>
          <w:rFonts w:eastAsiaTheme="minorEastAsia"/>
          <w:lang w:val="en-GB"/>
        </w:rPr>
        <w:t xml:space="preserve">in </w:t>
      </w:r>
      <w:r w:rsidR="00C87C95">
        <w:rPr>
          <w:rFonts w:eastAsiaTheme="minorEastAsia"/>
          <w:lang w:val="en-GB"/>
        </w:rPr>
        <w:fldChar w:fldCharType="begin"/>
      </w:r>
      <w:r w:rsidR="00C87C95">
        <w:rPr>
          <w:rFonts w:eastAsiaTheme="minorEastAsia"/>
          <w:lang w:val="en-GB"/>
        </w:rPr>
        <w:instrText xml:space="preserve"> REF _Ref210327329 \h </w:instrText>
      </w:r>
      <w:r w:rsidR="00C87C95">
        <w:rPr>
          <w:rFonts w:eastAsiaTheme="minorEastAsia"/>
          <w:lang w:val="en-GB"/>
        </w:rPr>
      </w:r>
      <w:r w:rsidR="00C87C95">
        <w:rPr>
          <w:rFonts w:eastAsiaTheme="minorEastAsia"/>
          <w:lang w:val="en-GB"/>
        </w:rPr>
        <w:fldChar w:fldCharType="separate"/>
      </w:r>
      <w:r w:rsidR="00FC5EA7">
        <w:t xml:space="preserve">Figure </w:t>
      </w:r>
      <w:r w:rsidR="00FC5EA7">
        <w:rPr>
          <w:noProof/>
        </w:rPr>
        <w:t>5</w:t>
      </w:r>
      <w:r w:rsidR="00C87C95">
        <w:rPr>
          <w:rFonts w:eastAsiaTheme="minorEastAsia"/>
          <w:lang w:val="en-GB"/>
        </w:rPr>
        <w:fldChar w:fldCharType="end"/>
      </w:r>
      <w:r w:rsidR="006A4309">
        <w:rPr>
          <w:rFonts w:eastAsiaTheme="minorEastAsia"/>
          <w:lang w:val="en-GB"/>
        </w:rPr>
        <w:t xml:space="preserve">. </w:t>
      </w:r>
      <w:r w:rsidR="0078377A">
        <w:rPr>
          <w:rFonts w:eastAsiaTheme="minorEastAsia"/>
          <w:lang w:val="en-GB"/>
        </w:rPr>
        <w:t>Indeed, it takes longer time</w:t>
      </w:r>
      <w:r w:rsidR="00D5180B">
        <w:rPr>
          <w:rFonts w:eastAsiaTheme="minorEastAsia"/>
          <w:lang w:val="en-GB"/>
        </w:rPr>
        <w:t xml:space="preserve"> to sound all RBs</w:t>
      </w:r>
      <w:r w:rsidR="00712272">
        <w:rPr>
          <w:rFonts w:eastAsiaTheme="minorEastAsia"/>
          <w:lang w:val="en-GB"/>
        </w:rPr>
        <w:t xml:space="preserve"> for </w:t>
      </w:r>
      <w:r w:rsidR="00840832">
        <w:rPr>
          <w:rFonts w:eastAsiaTheme="minorEastAsia"/>
          <w:lang w:val="en-GB"/>
        </w:rPr>
        <w:t xml:space="preserve">the legacy hopping pattern </w:t>
      </w:r>
      <w:r w:rsidR="00840832">
        <w:rPr>
          <w:lang w:val="en-GB"/>
        </w:rPr>
        <w:t xml:space="preserve">with </w:t>
      </w:r>
      <w:r w:rsidR="00F04D8A">
        <w:rPr>
          <w:lang w:val="en-GB"/>
        </w:rPr>
        <w:t>repetition factor 2</w:t>
      </w:r>
      <w:r w:rsidR="00F04D8A">
        <w:rPr>
          <w:rFonts w:eastAsiaTheme="minorEastAsia"/>
          <w:lang w:val="en-GB"/>
        </w:rPr>
        <w:t xml:space="preserve"> </w:t>
      </w:r>
      <w:r w:rsidR="0078377A">
        <w:rPr>
          <w:rFonts w:eastAsiaTheme="minorEastAsia"/>
          <w:lang w:val="en-GB"/>
        </w:rPr>
        <w:t>(</w:t>
      </w:r>
      <w:r w:rsidR="0039026E">
        <w:rPr>
          <w:rFonts w:eastAsiaTheme="minorEastAsia"/>
          <w:lang w:val="en-GB"/>
        </w:rPr>
        <w:t xml:space="preserve">it takes </w:t>
      </w:r>
      <w:r w:rsidR="00144654">
        <w:rPr>
          <w:rFonts w:eastAsiaTheme="minorEastAsia"/>
          <w:lang w:val="en-GB"/>
        </w:rPr>
        <w:t>4</w:t>
      </w:r>
      <w:r w:rsidR="000775B7">
        <w:rPr>
          <w:rFonts w:eastAsiaTheme="minorEastAsia"/>
          <w:lang w:val="en-GB"/>
        </w:rPr>
        <w:t>0 ms</w:t>
      </w:r>
      <w:r w:rsidR="0078377A">
        <w:rPr>
          <w:rFonts w:eastAsiaTheme="minorEastAsia"/>
          <w:lang w:val="en-GB"/>
        </w:rPr>
        <w:t xml:space="preserve"> </w:t>
      </w:r>
      <w:r w:rsidR="0039026E">
        <w:rPr>
          <w:rFonts w:eastAsiaTheme="minorEastAsia"/>
          <w:lang w:val="en-GB"/>
        </w:rPr>
        <w:t xml:space="preserve">to sound all RBs </w:t>
      </w:r>
      <w:r w:rsidR="0078377A">
        <w:rPr>
          <w:rFonts w:eastAsiaTheme="minorEastAsia"/>
          <w:lang w:val="en-GB"/>
        </w:rPr>
        <w:t xml:space="preserve">compared to </w:t>
      </w:r>
      <w:r w:rsidR="00144654">
        <w:rPr>
          <w:rFonts w:eastAsiaTheme="minorEastAsia"/>
          <w:lang w:val="en-GB"/>
        </w:rPr>
        <w:t>2</w:t>
      </w:r>
      <w:r w:rsidR="00E909C5">
        <w:rPr>
          <w:rFonts w:eastAsiaTheme="minorEastAsia"/>
          <w:lang w:val="en-GB"/>
        </w:rPr>
        <w:t>0 ms</w:t>
      </w:r>
      <w:r w:rsidR="00C17052">
        <w:rPr>
          <w:rFonts w:eastAsiaTheme="minorEastAsia"/>
          <w:lang w:val="en-GB"/>
        </w:rPr>
        <w:t xml:space="preserve"> </w:t>
      </w:r>
      <w:r w:rsidR="00497A2B">
        <w:rPr>
          <w:rFonts w:eastAsiaTheme="minorEastAsia"/>
          <w:lang w:val="en-GB"/>
        </w:rPr>
        <w:t xml:space="preserve">for </w:t>
      </w:r>
      <w:r w:rsidR="009A3A4C">
        <w:rPr>
          <w:rFonts w:eastAsiaTheme="minorEastAsia"/>
          <w:lang w:val="en-GB"/>
        </w:rPr>
        <w:t>all other hopping patterns)</w:t>
      </w:r>
      <w:r w:rsidR="006C2D0E">
        <w:rPr>
          <w:rFonts w:eastAsiaTheme="minorEastAsia"/>
          <w:lang w:val="en-GB"/>
        </w:rPr>
        <w:t>,</w:t>
      </w:r>
      <w:r w:rsidR="00914239">
        <w:rPr>
          <w:rFonts w:eastAsiaTheme="minorEastAsia"/>
          <w:lang w:val="en-GB"/>
        </w:rPr>
        <w:t xml:space="preserve"> which </w:t>
      </w:r>
      <w:r w:rsidR="001D5409">
        <w:rPr>
          <w:rFonts w:eastAsiaTheme="minorEastAsia"/>
          <w:lang w:val="en-GB"/>
        </w:rPr>
        <w:t xml:space="preserve">drastically </w:t>
      </w:r>
      <w:r w:rsidR="00885F25">
        <w:rPr>
          <w:rFonts w:eastAsiaTheme="minorEastAsia"/>
          <w:lang w:val="en-GB"/>
        </w:rPr>
        <w:t>deteriorates the NMSE due to channel aging, even for the very low UE</w:t>
      </w:r>
      <w:r w:rsidR="00B60D59">
        <w:rPr>
          <w:rFonts w:eastAsiaTheme="minorEastAsia"/>
          <w:lang w:val="en-GB"/>
        </w:rPr>
        <w:t xml:space="preserve"> speed</w:t>
      </w:r>
      <w:r w:rsidR="004E47C9">
        <w:rPr>
          <w:rFonts w:eastAsiaTheme="minorEastAsia"/>
          <w:lang w:val="en-GB"/>
        </w:rPr>
        <w:t xml:space="preserve"> considered here</w:t>
      </w:r>
      <w:r w:rsidR="00885F25">
        <w:rPr>
          <w:rFonts w:eastAsiaTheme="minorEastAsia"/>
          <w:lang w:val="en-GB"/>
        </w:rPr>
        <w:t>.</w:t>
      </w:r>
      <w:r w:rsidR="00C5695E">
        <w:rPr>
          <w:rFonts w:eastAsiaTheme="minorEastAsia"/>
          <w:lang w:val="en-GB"/>
        </w:rPr>
        <w:t xml:space="preserve"> </w:t>
      </w:r>
    </w:p>
    <w:p w14:paraId="07020812" w14:textId="42BA10EE" w:rsidR="00405416" w:rsidRDefault="00C66354" w:rsidP="00405416">
      <w:pPr>
        <w:pStyle w:val="Observation"/>
        <w:rPr>
          <w:lang w:val="en-GB"/>
        </w:rPr>
      </w:pPr>
      <w:bookmarkStart w:id="8" w:name="_Toc210408705"/>
      <w:r>
        <w:rPr>
          <w:lang w:val="en-GB"/>
        </w:rPr>
        <w:t>Intra-repetitio</w:t>
      </w:r>
      <w:r w:rsidR="00ED32ED">
        <w:rPr>
          <w:lang w:val="en-GB"/>
        </w:rPr>
        <w:t>n</w:t>
      </w:r>
      <w:r w:rsidR="00405416">
        <w:rPr>
          <w:lang w:val="en-GB"/>
        </w:rPr>
        <w:t xml:space="preserve"> hopping </w:t>
      </w:r>
      <w:r w:rsidR="007C199E">
        <w:rPr>
          <w:lang w:val="en-GB"/>
        </w:rPr>
        <w:t>with incremental hopping patterns</w:t>
      </w:r>
      <w:r w:rsidR="00405416">
        <w:rPr>
          <w:lang w:val="en-GB"/>
        </w:rPr>
        <w:t xml:space="preserve"> </w:t>
      </w:r>
      <w:r w:rsidR="00B704E9">
        <w:rPr>
          <w:lang w:val="en-GB"/>
        </w:rPr>
        <w:t>achieves better</w:t>
      </w:r>
      <w:r w:rsidR="007711BD">
        <w:rPr>
          <w:lang w:val="en-GB"/>
        </w:rPr>
        <w:t xml:space="preserve"> </w:t>
      </w:r>
      <w:r w:rsidR="00405416">
        <w:rPr>
          <w:lang w:val="en-GB"/>
        </w:rPr>
        <w:t>NMSE</w:t>
      </w:r>
      <w:r w:rsidR="007711BD">
        <w:rPr>
          <w:lang w:val="en-GB"/>
        </w:rPr>
        <w:t xml:space="preserve"> of the channel estimate</w:t>
      </w:r>
      <w:r w:rsidR="00405416">
        <w:rPr>
          <w:lang w:val="en-GB"/>
        </w:rPr>
        <w:t xml:space="preserve"> compared to legacy</w:t>
      </w:r>
      <w:r w:rsidR="00751D97">
        <w:rPr>
          <w:lang w:val="en-GB"/>
        </w:rPr>
        <w:t xml:space="preserve"> FH and RPFS</w:t>
      </w:r>
      <w:r w:rsidR="00AF08E5">
        <w:rPr>
          <w:lang w:val="en-GB"/>
        </w:rPr>
        <w:t>.</w:t>
      </w:r>
      <w:bookmarkEnd w:id="8"/>
    </w:p>
    <w:p w14:paraId="3A9AF4C4" w14:textId="4ACDC5D7" w:rsidR="00D84B67" w:rsidRDefault="00D84B67" w:rsidP="00D84B67">
      <w:pPr>
        <w:pStyle w:val="BodyText"/>
        <w:rPr>
          <w:lang w:val="en-GB"/>
        </w:rPr>
      </w:pPr>
      <w:r>
        <w:rPr>
          <w:lang w:val="en-GB"/>
        </w:rPr>
        <w:t>We further note that incremental hopping outperforms pseudo-random hopping at all SNRs</w:t>
      </w:r>
      <w:r w:rsidR="00510FE8">
        <w:rPr>
          <w:lang w:val="en-GB"/>
        </w:rPr>
        <w:t xml:space="preserve">. This holds </w:t>
      </w:r>
      <w:r>
        <w:rPr>
          <w:lang w:val="en-GB"/>
        </w:rPr>
        <w:t xml:space="preserve">both </w:t>
      </w:r>
      <w:r w:rsidR="00B6732A">
        <w:rPr>
          <w:lang w:val="en-GB"/>
        </w:rPr>
        <w:t xml:space="preserve">for the most recently sounded RBs in </w:t>
      </w:r>
      <w:r>
        <w:rPr>
          <w:lang w:val="en-GB"/>
        </w:rPr>
        <w:fldChar w:fldCharType="begin"/>
      </w:r>
      <w:r>
        <w:rPr>
          <w:lang w:val="en-GB"/>
        </w:rPr>
        <w:instrText xml:space="preserve"> REF _Ref210327328 \h </w:instrText>
      </w:r>
      <w:r>
        <w:rPr>
          <w:lang w:val="en-GB"/>
        </w:rPr>
      </w:r>
      <w:r>
        <w:rPr>
          <w:lang w:val="en-GB"/>
        </w:rPr>
        <w:fldChar w:fldCharType="separate"/>
      </w:r>
      <w:r w:rsidR="00FC5EA7">
        <w:t xml:space="preserve">Figure </w:t>
      </w:r>
      <w:r w:rsidR="00FC5EA7">
        <w:rPr>
          <w:noProof/>
        </w:rPr>
        <w:t>4</w:t>
      </w:r>
      <w:r>
        <w:rPr>
          <w:lang w:val="en-GB"/>
        </w:rPr>
        <w:fldChar w:fldCharType="end"/>
      </w:r>
      <w:r>
        <w:rPr>
          <w:lang w:val="en-GB"/>
        </w:rPr>
        <w:t xml:space="preserve"> and</w:t>
      </w:r>
      <w:r w:rsidR="00B6732A">
        <w:rPr>
          <w:lang w:val="en-GB"/>
        </w:rPr>
        <w:t xml:space="preserve"> for all RBs in</w:t>
      </w:r>
      <w:r>
        <w:rPr>
          <w:lang w:val="en-GB"/>
        </w:rPr>
        <w:t xml:space="preserve"> </w:t>
      </w:r>
      <w:r>
        <w:rPr>
          <w:lang w:val="en-GB"/>
        </w:rPr>
        <w:fldChar w:fldCharType="begin"/>
      </w:r>
      <w:r>
        <w:rPr>
          <w:lang w:val="en-GB"/>
        </w:rPr>
        <w:instrText xml:space="preserve"> REF _Ref210327329 \h </w:instrText>
      </w:r>
      <w:r>
        <w:rPr>
          <w:lang w:val="en-GB"/>
        </w:rPr>
      </w:r>
      <w:r>
        <w:rPr>
          <w:lang w:val="en-GB"/>
        </w:rPr>
        <w:fldChar w:fldCharType="separate"/>
      </w:r>
      <w:r w:rsidR="00FC5EA7">
        <w:t xml:space="preserve">Figure </w:t>
      </w:r>
      <w:r w:rsidR="00FC5EA7">
        <w:rPr>
          <w:noProof/>
        </w:rPr>
        <w:t>5</w:t>
      </w:r>
      <w:r>
        <w:rPr>
          <w:lang w:val="en-GB"/>
        </w:rPr>
        <w:fldChar w:fldCharType="end"/>
      </w:r>
      <w:r>
        <w:rPr>
          <w:lang w:val="en-GB"/>
        </w:rPr>
        <w:t>.</w:t>
      </w:r>
      <w:r w:rsidR="00B6732A">
        <w:rPr>
          <w:lang w:val="en-GB"/>
        </w:rPr>
        <w:t xml:space="preserve"> </w:t>
      </w:r>
      <w:r w:rsidR="008872C0">
        <w:rPr>
          <w:lang w:val="en-GB"/>
        </w:rPr>
        <w:t xml:space="preserve">Again, this can be explained by the better resolution for denoising </w:t>
      </w:r>
      <w:r w:rsidR="00FA40F7">
        <w:rPr>
          <w:lang w:val="en-GB"/>
        </w:rPr>
        <w:t xml:space="preserve">made possible by sounding contiguous </w:t>
      </w:r>
      <w:r w:rsidR="00182A7A">
        <w:rPr>
          <w:lang w:val="en-GB"/>
        </w:rPr>
        <w:t>RBs in adjacent symbols.</w:t>
      </w:r>
    </w:p>
    <w:p w14:paraId="73FC5B80" w14:textId="019A4CFE" w:rsidR="00405416" w:rsidRDefault="00EC7613" w:rsidP="00405416">
      <w:pPr>
        <w:pStyle w:val="Observation"/>
        <w:rPr>
          <w:lang w:val="en-GB"/>
        </w:rPr>
      </w:pPr>
      <w:bookmarkStart w:id="9" w:name="_Toc210408706"/>
      <w:r>
        <w:rPr>
          <w:lang w:val="en-GB"/>
        </w:rPr>
        <w:t>I</w:t>
      </w:r>
      <w:r w:rsidR="009777E6">
        <w:rPr>
          <w:lang w:val="en-GB"/>
        </w:rPr>
        <w:t>ntra-</w:t>
      </w:r>
      <w:r w:rsidR="00B8240A">
        <w:rPr>
          <w:lang w:val="en-GB"/>
        </w:rPr>
        <w:t xml:space="preserve">repetition </w:t>
      </w:r>
      <w:r w:rsidR="009777E6">
        <w:rPr>
          <w:lang w:val="en-GB"/>
        </w:rPr>
        <w:t>hopping with i</w:t>
      </w:r>
      <w:r>
        <w:rPr>
          <w:lang w:val="en-GB"/>
        </w:rPr>
        <w:t>ncremental</w:t>
      </w:r>
      <w:r w:rsidR="00405416">
        <w:rPr>
          <w:lang w:val="en-GB"/>
        </w:rPr>
        <w:t xml:space="preserve"> hopping pattern</w:t>
      </w:r>
      <w:r w:rsidR="00692D3A">
        <w:rPr>
          <w:lang w:val="en-GB"/>
        </w:rPr>
        <w:t xml:space="preserve"> </w:t>
      </w:r>
      <w:r w:rsidR="008C61CB">
        <w:rPr>
          <w:lang w:val="en-GB"/>
        </w:rPr>
        <w:t>achieves better</w:t>
      </w:r>
      <w:r w:rsidR="009777E6">
        <w:rPr>
          <w:lang w:val="en-GB"/>
        </w:rPr>
        <w:t xml:space="preserve"> NMSE of the channel estimate</w:t>
      </w:r>
      <w:r w:rsidR="00B8240A">
        <w:rPr>
          <w:lang w:val="en-GB"/>
        </w:rPr>
        <w:t xml:space="preserve"> compared to</w:t>
      </w:r>
      <w:r w:rsidR="00A15E83">
        <w:rPr>
          <w:lang w:val="en-GB"/>
        </w:rPr>
        <w:t xml:space="preserve"> pseudo-random hopping pattern</w:t>
      </w:r>
      <w:r w:rsidR="00405416">
        <w:rPr>
          <w:lang w:val="en-GB"/>
        </w:rPr>
        <w:t>.</w:t>
      </w:r>
      <w:bookmarkEnd w:id="9"/>
    </w:p>
    <w:p w14:paraId="27001434" w14:textId="45CC1DF5" w:rsidR="009223DC" w:rsidRDefault="00CE7DAD" w:rsidP="00860C02">
      <w:pPr>
        <w:pStyle w:val="BodyText"/>
        <w:rPr>
          <w:lang w:val="en-GB"/>
        </w:rPr>
      </w:pPr>
      <w:r>
        <w:rPr>
          <w:lang w:val="en-GB"/>
        </w:rPr>
        <w:t xml:space="preserve">In fact, </w:t>
      </w:r>
      <w:r w:rsidR="009A2CA2">
        <w:rPr>
          <w:lang w:val="en-GB"/>
        </w:rPr>
        <w:t xml:space="preserve">intra-repetition </w:t>
      </w:r>
      <w:r w:rsidR="008375F9">
        <w:rPr>
          <w:lang w:val="en-GB"/>
        </w:rPr>
        <w:t xml:space="preserve">hopping with </w:t>
      </w:r>
      <w:r w:rsidR="00680196">
        <w:rPr>
          <w:lang w:val="en-GB"/>
        </w:rPr>
        <w:t xml:space="preserve">pseudo-random </w:t>
      </w:r>
      <w:r w:rsidR="00F66294">
        <w:rPr>
          <w:lang w:val="en-GB"/>
        </w:rPr>
        <w:t xml:space="preserve">hopping does not </w:t>
      </w:r>
      <w:r w:rsidR="005D68DD">
        <w:rPr>
          <w:lang w:val="en-GB"/>
        </w:rPr>
        <w:t>outperform</w:t>
      </w:r>
      <w:r w:rsidR="00FC5B91">
        <w:rPr>
          <w:lang w:val="en-GB"/>
        </w:rPr>
        <w:t xml:space="preserve"> legacy FH and RPFS.</w:t>
      </w:r>
    </w:p>
    <w:p w14:paraId="542D7090" w14:textId="25EEFCDF" w:rsidR="00C7421D" w:rsidRDefault="00C7421D" w:rsidP="00860C02">
      <w:pPr>
        <w:pStyle w:val="BodyText"/>
        <w:rPr>
          <w:lang w:val="en-GB"/>
        </w:rPr>
      </w:pPr>
      <w:r>
        <w:rPr>
          <w:lang w:val="en-GB"/>
        </w:rPr>
        <w:t xml:space="preserve">Another benefit with incremental hopping pattern </w:t>
      </w:r>
      <w:r w:rsidR="00CB4759">
        <w:rPr>
          <w:lang w:val="en-GB"/>
        </w:rPr>
        <w:t>over</w:t>
      </w:r>
      <w:r w:rsidR="007C6224">
        <w:rPr>
          <w:lang w:val="en-GB"/>
        </w:rPr>
        <w:t xml:space="preserve"> </w:t>
      </w:r>
      <w:r w:rsidR="006A4BB3">
        <w:rPr>
          <w:lang w:val="en-GB"/>
        </w:rPr>
        <w:t>pseudo-</w:t>
      </w:r>
      <w:r w:rsidR="005A7B01">
        <w:rPr>
          <w:lang w:val="en-GB"/>
        </w:rPr>
        <w:t>random hopping is for scheduling of narrowband PxSCH</w:t>
      </w:r>
      <w:r w:rsidR="009C7B26">
        <w:rPr>
          <w:lang w:val="en-GB"/>
        </w:rPr>
        <w:t xml:space="preserve">. </w:t>
      </w:r>
      <w:r w:rsidR="0053617D">
        <w:rPr>
          <w:lang w:val="en-GB"/>
        </w:rPr>
        <w:t xml:space="preserve">With </w:t>
      </w:r>
      <w:r w:rsidR="00613A99">
        <w:rPr>
          <w:lang w:val="en-GB"/>
        </w:rPr>
        <w:t xml:space="preserve">the </w:t>
      </w:r>
      <w:r w:rsidR="004323B9">
        <w:rPr>
          <w:lang w:val="en-GB"/>
        </w:rPr>
        <w:t xml:space="preserve">incremental hopping pattern, it is possible to schedule PxSCH over </w:t>
      </w:r>
      <w:r w:rsidR="00453BAD">
        <w:rPr>
          <w:lang w:val="en-GB"/>
        </w:rPr>
        <w:t>the subset of</w:t>
      </w:r>
      <w:r w:rsidR="004323B9">
        <w:rPr>
          <w:lang w:val="en-GB"/>
        </w:rPr>
        <w:t xml:space="preserve"> RBs </w:t>
      </w:r>
      <w:r w:rsidR="00E01C9D">
        <w:rPr>
          <w:lang w:val="en-GB"/>
        </w:rPr>
        <w:t xml:space="preserve">corresponding to the most recent SRS transmission </w:t>
      </w:r>
      <w:r w:rsidR="004323B9">
        <w:rPr>
          <w:lang w:val="en-GB"/>
        </w:rPr>
        <w:t>using frequency allocation type 1</w:t>
      </w:r>
      <w:r w:rsidR="00516804">
        <w:rPr>
          <w:lang w:val="en-GB"/>
        </w:rPr>
        <w:t xml:space="preserve"> (RIV)</w:t>
      </w:r>
      <w:r w:rsidR="004323B9">
        <w:rPr>
          <w:lang w:val="en-GB"/>
        </w:rPr>
        <w:t xml:space="preserve">, whereas the pseudo-random hopping pattern requires </w:t>
      </w:r>
      <w:r w:rsidR="00CA1E06">
        <w:rPr>
          <w:lang w:val="en-GB"/>
        </w:rPr>
        <w:t>frequency allocation type 0</w:t>
      </w:r>
      <w:r w:rsidR="00516804">
        <w:rPr>
          <w:lang w:val="en-GB"/>
        </w:rPr>
        <w:t xml:space="preserve"> (bitmap).</w:t>
      </w:r>
    </w:p>
    <w:p w14:paraId="272BAD30" w14:textId="18C22A78" w:rsidR="007B1D20" w:rsidRDefault="00860C02" w:rsidP="00860C02">
      <w:pPr>
        <w:pStyle w:val="BodyText"/>
        <w:rPr>
          <w:lang w:val="en-GB"/>
        </w:rPr>
      </w:pPr>
      <w:r>
        <w:rPr>
          <w:lang w:val="en-GB"/>
        </w:rPr>
        <w:t>Based on the above</w:t>
      </w:r>
      <w:r w:rsidR="00517ACD">
        <w:rPr>
          <w:lang w:val="en-GB"/>
        </w:rPr>
        <w:t>, we propose the following:</w:t>
      </w:r>
    </w:p>
    <w:p w14:paraId="67C05EB8" w14:textId="26D35C89" w:rsidR="0053108B" w:rsidRPr="0053108B" w:rsidRDefault="00B8201C" w:rsidP="0053108B">
      <w:pPr>
        <w:pStyle w:val="Proposal"/>
      </w:pPr>
      <w:bookmarkStart w:id="10" w:name="_Toc210408709"/>
      <w:r w:rsidRPr="0053108B">
        <w:t xml:space="preserve">Support incremental hopping pattern </w:t>
      </w:r>
      <w:r w:rsidR="00752F22" w:rsidRPr="0053108B">
        <w:t>for intra-repetition hopping</w:t>
      </w:r>
      <w:r w:rsidR="0053108B" w:rsidRPr="0053108B">
        <w:t xml:space="preserve">, such that the frequency-domain offset for the </w:t>
      </w:r>
      <m:oMath>
        <m:r>
          <m:rPr>
            <m:sty m:val="bi"/>
          </m:rPr>
          <w:rPr>
            <w:rFonts w:ascii="Cambria Math" w:hAnsi="Cambria Math"/>
          </w:rPr>
          <m:t>i</m:t>
        </m:r>
      </m:oMath>
      <w:r w:rsidR="0053108B" w:rsidRPr="0053108B">
        <w:t>th subgroup is</w:t>
      </w:r>
      <w:r w:rsidR="0053108B">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i</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m:t>sc</m:t>
            </m:r>
          </m:sub>
          <m:sup>
            <m:r>
              <m:rPr>
                <m:nor/>
              </m:rPr>
              <m:t>RB</m:t>
            </m:r>
          </m:sup>
        </m:sSubSup>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m</m:t>
                </m:r>
              </m:e>
              <m:sub>
                <m:r>
                  <m:rPr>
                    <m:nor/>
                  </m:rPr>
                  <m:t>SRS</m:t>
                </m:r>
                <m:r>
                  <m:rPr>
                    <m:sty m:val="bi"/>
                  </m:rPr>
                  <w:rPr>
                    <w:rFonts w:ascii="Cambria Math" w:hAnsi="Cambria Math"/>
                  </w:rPr>
                  <m:t>,</m:t>
                </m:r>
                <m:sSub>
                  <m:sSubPr>
                    <m:ctrlPr>
                      <w:rPr>
                        <w:rFonts w:ascii="Cambria Math" w:hAnsi="Cambria Math"/>
                        <w:i/>
                      </w:rPr>
                    </m:ctrlPr>
                  </m:sSubPr>
                  <m:e>
                    <m:r>
                      <m:rPr>
                        <m:sty m:val="bi"/>
                      </m:rPr>
                      <w:rPr>
                        <w:rFonts w:ascii="Cambria Math" w:hAnsi="Cambria Math"/>
                      </w:rPr>
                      <m:t>B</m:t>
                    </m:r>
                  </m:e>
                  <m:sub>
                    <m:r>
                      <m:rPr>
                        <m:nor/>
                      </m:rPr>
                      <m:t>SRS</m:t>
                    </m:r>
                  </m:sub>
                </m:sSub>
              </m:sub>
            </m:sSub>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i</m:t>
                </m:r>
              </m:sub>
            </m:sSub>
          </m:num>
          <m:den>
            <m:sSub>
              <m:sSubPr>
                <m:ctrlPr>
                  <w:rPr>
                    <w:rFonts w:ascii="Cambria Math" w:hAnsi="Cambria Math"/>
                    <w:i/>
                  </w:rPr>
                </m:ctrlPr>
              </m:sSubPr>
              <m:e>
                <m:r>
                  <m:rPr>
                    <m:sty m:val="bi"/>
                  </m:rPr>
                  <w:rPr>
                    <w:rFonts w:ascii="Cambria Math" w:hAnsi="Cambria Math"/>
                  </w:rPr>
                  <m:t>P</m:t>
                </m:r>
              </m:e>
              <m:sub>
                <m:r>
                  <m:rPr>
                    <m:nor/>
                  </m:rPr>
                  <m:t>F</m:t>
                </m:r>
              </m:sub>
            </m:sSub>
          </m:den>
        </m:f>
      </m:oMath>
      <w:r w:rsidR="0053108B">
        <w:t xml:space="preserve">, </w:t>
      </w:r>
      <w:r w:rsidR="009C3C90">
        <w:t>with</w:t>
      </w:r>
      <w:r w:rsidR="0053108B">
        <w:t xml:space="preserve">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1</m:t>
                </m:r>
              </m:sub>
            </m:sSub>
          </m:e>
        </m:d>
        <m:r>
          <m:rPr>
            <m:sty m:val="bi"/>
          </m:rPr>
          <w:rPr>
            <w:rFonts w:ascii="Cambria Math" w:hAnsi="Cambria Math"/>
          </w:rPr>
          <m:t>=</m:t>
        </m:r>
        <m:d>
          <m:dPr>
            <m:begChr m:val="{"/>
            <m:endChr m:val="}"/>
            <m:ctrlPr>
              <w:rPr>
                <w:rFonts w:ascii="Cambria Math" w:hAnsi="Cambria Math"/>
                <w:i/>
              </w:rPr>
            </m:ctrlPr>
          </m:dPr>
          <m:e>
            <m:r>
              <m:rPr>
                <m:sty m:val="bi"/>
              </m:rPr>
              <w:rPr>
                <w:rFonts w:ascii="Cambria Math" w:hAnsi="Cambria Math"/>
              </w:rPr>
              <m:t>0,1</m:t>
            </m:r>
          </m:e>
        </m:d>
      </m:oMath>
      <w:r w:rsidR="0053108B">
        <w:rPr>
          <w:rFonts w:eastAsiaTheme="minorEastAsia"/>
        </w:rPr>
        <w:t xml:space="preserve"> for </w:t>
      </w:r>
      <m:oMath>
        <m:sSub>
          <m:sSubPr>
            <m:ctrlPr>
              <w:rPr>
                <w:rFonts w:ascii="Cambria Math" w:eastAsiaTheme="minorEastAsia" w:hAnsi="Cambria Math"/>
                <w:i/>
              </w:rPr>
            </m:ctrlPr>
          </m:sSubPr>
          <m:e>
            <m:r>
              <m:rPr>
                <m:sty m:val="bi"/>
              </m:rPr>
              <w:rPr>
                <w:rFonts w:ascii="Cambria Math" w:eastAsiaTheme="minorEastAsia" w:hAnsi="Cambria Math"/>
              </w:rPr>
              <m:t>P</m:t>
            </m:r>
          </m:e>
          <m:sub>
            <m:r>
              <m:rPr>
                <m:sty m:val="b"/>
              </m:rPr>
              <w:rPr>
                <w:rFonts w:ascii="Cambria Math" w:eastAsiaTheme="minorEastAsia" w:hAnsi="Cambria Math"/>
              </w:rPr>
              <m:t>F</m:t>
            </m:r>
          </m:sub>
        </m:sSub>
        <m:r>
          <m:rPr>
            <m:sty m:val="bi"/>
          </m:rPr>
          <w:rPr>
            <w:rFonts w:ascii="Cambria Math" w:eastAsiaTheme="minorEastAsia" w:hAnsi="Cambria Math"/>
          </w:rPr>
          <m:t>=2</m:t>
        </m:r>
      </m:oMath>
      <w:r w:rsidR="0053108B">
        <w:t xml:space="preserve"> and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3</m:t>
                </m:r>
              </m:sub>
            </m:sSub>
          </m:e>
        </m:d>
        <m:r>
          <m:rPr>
            <m:sty m:val="bi"/>
          </m:rPr>
          <w:rPr>
            <w:rFonts w:ascii="Cambria Math" w:hAnsi="Cambria Math"/>
          </w:rPr>
          <m:t>=</m:t>
        </m:r>
        <m:d>
          <m:dPr>
            <m:begChr m:val="{"/>
            <m:endChr m:val="}"/>
            <m:ctrlPr>
              <w:rPr>
                <w:rFonts w:ascii="Cambria Math" w:hAnsi="Cambria Math"/>
                <w:i/>
              </w:rPr>
            </m:ctrlPr>
          </m:dPr>
          <m:e>
            <m:r>
              <m:rPr>
                <m:sty m:val="bi"/>
              </m:rPr>
              <w:rPr>
                <w:rFonts w:ascii="Cambria Math" w:hAnsi="Cambria Math"/>
              </w:rPr>
              <m:t>0,1,2,3</m:t>
            </m:r>
          </m:e>
        </m:d>
      </m:oMath>
      <w:r w:rsidR="0053108B">
        <w:rPr>
          <w:rFonts w:eastAsiaTheme="minorEastAsia"/>
        </w:rPr>
        <w:t xml:space="preserve"> for </w:t>
      </w:r>
      <m:oMath>
        <m:sSub>
          <m:sSubPr>
            <m:ctrlPr>
              <w:rPr>
                <w:rFonts w:ascii="Cambria Math" w:eastAsiaTheme="minorEastAsia" w:hAnsi="Cambria Math"/>
                <w:i/>
              </w:rPr>
            </m:ctrlPr>
          </m:sSubPr>
          <m:e>
            <m:r>
              <m:rPr>
                <m:sty m:val="bi"/>
              </m:rPr>
              <w:rPr>
                <w:rFonts w:ascii="Cambria Math" w:eastAsiaTheme="minorEastAsia" w:hAnsi="Cambria Math"/>
              </w:rPr>
              <m:t>P</m:t>
            </m:r>
          </m:e>
          <m:sub>
            <m:r>
              <m:rPr>
                <m:sty m:val="b"/>
              </m:rPr>
              <w:rPr>
                <w:rFonts w:ascii="Cambria Math" w:eastAsiaTheme="minorEastAsia" w:hAnsi="Cambria Math"/>
              </w:rPr>
              <m:t>F</m:t>
            </m:r>
          </m:sub>
        </m:sSub>
        <m:r>
          <m:rPr>
            <m:sty m:val="bi"/>
          </m:rPr>
          <w:rPr>
            <w:rFonts w:ascii="Cambria Math" w:eastAsiaTheme="minorEastAsia" w:hAnsi="Cambria Math"/>
          </w:rPr>
          <m:t>=4</m:t>
        </m:r>
      </m:oMath>
      <w:r w:rsidR="0053108B" w:rsidRPr="0053108B">
        <w:t>.</w:t>
      </w:r>
      <w:bookmarkEnd w:id="10"/>
    </w:p>
    <w:p w14:paraId="4E81662E" w14:textId="04A3F139" w:rsidR="008114A2" w:rsidRDefault="00E84990" w:rsidP="008114A2">
      <w:pPr>
        <w:pStyle w:val="BodyText"/>
        <w:rPr>
          <w:rFonts w:eastAsiaTheme="minorEastAsia"/>
        </w:rPr>
      </w:pPr>
      <w:r>
        <w:rPr>
          <w:rFonts w:eastAsiaTheme="minorEastAsia"/>
        </w:rPr>
        <w:t xml:space="preserve">Furthermore, in our view, all above listed combinations of </w:t>
      </w:r>
      <m:oMath>
        <m:sSub>
          <m:sSubPr>
            <m:ctrlPr>
              <w:rPr>
                <w:rFonts w:ascii="Cambria Math" w:eastAsiaTheme="minorEastAsia" w:hAnsi="Cambria Math"/>
                <w:i/>
              </w:rPr>
            </m:ctrlPr>
          </m:sSubPr>
          <m:e>
            <m:r>
              <w:rPr>
                <w:rFonts w:ascii="Cambria Math" w:eastAsiaTheme="minorEastAsia" w:hAnsi="Cambria Math"/>
              </w:rPr>
              <m:t>P</m:t>
            </m:r>
          </m:e>
          <m:sub>
            <m:r>
              <m:rPr>
                <m:sty m:val="p"/>
              </m:rPr>
              <w:rPr>
                <w:rFonts w:ascii="Cambria Math" w:eastAsiaTheme="minorEastAsia" w:hAnsi="Cambria Math"/>
              </w:rPr>
              <m:t>F</m:t>
            </m:r>
          </m:sub>
        </m:sSub>
      </m:oMath>
      <w:r>
        <w:rPr>
          <w:rFonts w:eastAsiaTheme="minorEastAsia"/>
        </w:rPr>
        <w:t xml:space="preserve"> and </w:t>
      </w:r>
      <m:oMath>
        <m:r>
          <w:rPr>
            <w:rFonts w:ascii="Cambria Math" w:eastAsiaTheme="minorEastAsia" w:hAnsi="Cambria Math"/>
          </w:rPr>
          <m:t>K</m:t>
        </m:r>
      </m:oMath>
      <w:r>
        <w:rPr>
          <w:rFonts w:eastAsiaTheme="minorEastAsia"/>
        </w:rPr>
        <w:t xml:space="preserve"> should be supported.</w:t>
      </w:r>
    </w:p>
    <w:p w14:paraId="71167E0F" w14:textId="7B706D00" w:rsidR="005C7BC4" w:rsidRPr="001E761B" w:rsidRDefault="008114A2" w:rsidP="005C7BC4">
      <w:pPr>
        <w:pStyle w:val="Proposal"/>
      </w:pPr>
      <w:bookmarkStart w:id="11" w:name="_Toc210408710"/>
      <w:r>
        <w:t xml:space="preserve">Support </w:t>
      </w:r>
      <w:r w:rsidR="00C373D6">
        <w:t>all</w:t>
      </w:r>
      <w:r>
        <w:t xml:space="preserve"> configuration combinations for SRS intra-repetition hopping</w:t>
      </w:r>
      <w:r w:rsidR="008E356F">
        <w:t xml:space="preserve">, i.e.,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=2</m:t>
        </m:r>
      </m:oMath>
      <w:r w:rsidRPr="007F7040">
        <w:rPr>
          <w:rFonts w:eastAsiaTheme="minorEastAsia"/>
        </w:rPr>
        <w:t xml:space="preserve"> and </w:t>
      </w:r>
      <m:oMath>
        <m:r>
          <m:rPr>
            <m:sty m:val="bi"/>
          </m:rPr>
          <w:rPr>
            <w:rFonts w:ascii="Cambria Math" w:eastAsiaTheme="minorEastAsia" w:hAnsi="Cambria Math"/>
          </w:rPr>
          <m:t>K=2</m:t>
        </m:r>
      </m:oMath>
      <w:r w:rsidRPr="007F7040">
        <w:rPr>
          <w:rFonts w:eastAsiaTheme="minorEastAsia"/>
        </w:rPr>
        <w:t xml:space="preserve">,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=4</m:t>
        </m:r>
      </m:oMath>
      <w:r w:rsidRPr="007F7040">
        <w:rPr>
          <w:rFonts w:eastAsiaTheme="minorEastAsia"/>
        </w:rPr>
        <w:t xml:space="preserve"> and </w:t>
      </w:r>
      <m:oMath>
        <m:r>
          <m:rPr>
            <m:sty m:val="bi"/>
          </m:rPr>
          <w:rPr>
            <w:rFonts w:ascii="Cambria Math" w:eastAsiaTheme="minorEastAsia" w:hAnsi="Cambria Math"/>
          </w:rPr>
          <m:t>K=2</m:t>
        </m:r>
      </m:oMath>
      <w:r w:rsidRPr="007F7040">
        <w:rPr>
          <w:rFonts w:eastAsiaTheme="minorEastAsia"/>
        </w:rPr>
        <w:t xml:space="preserve">, and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=4</m:t>
        </m:r>
      </m:oMath>
      <w:r w:rsidRPr="007F7040">
        <w:rPr>
          <w:rFonts w:eastAsiaTheme="minorEastAsia"/>
        </w:rPr>
        <w:t xml:space="preserve"> and </w:t>
      </w:r>
      <m:oMath>
        <m:r>
          <m:rPr>
            <m:sty m:val="bi"/>
          </m:rPr>
          <w:rPr>
            <w:rFonts w:ascii="Cambria Math" w:eastAsiaTheme="minorEastAsia" w:hAnsi="Cambria Math"/>
          </w:rPr>
          <m:t>K=4</m:t>
        </m:r>
      </m:oMath>
      <w:r w:rsidR="007F7040">
        <w:rPr>
          <w:rFonts w:eastAsiaTheme="minorEastAsia"/>
        </w:rPr>
        <w:t>.</w:t>
      </w:r>
      <w:bookmarkEnd w:id="11"/>
    </w:p>
    <w:p w14:paraId="5FE5FE27" w14:textId="539233FF" w:rsidR="00A54D7D" w:rsidRDefault="00A54D7D" w:rsidP="00A54D7D">
      <w:pPr>
        <w:pStyle w:val="Heading3"/>
      </w:pPr>
      <w:r w:rsidRPr="0018479B">
        <w:t>2.1.</w:t>
      </w:r>
      <w:r w:rsidR="00072A3E">
        <w:t>2</w:t>
      </w:r>
      <w:r w:rsidRPr="0018479B">
        <w:tab/>
      </w:r>
      <w:r w:rsidR="00641572">
        <w:t>Resource</w:t>
      </w:r>
      <w:r w:rsidR="00F909EE">
        <w:t xml:space="preserve"> types for</w:t>
      </w:r>
      <w:r w:rsidR="00B605F1" w:rsidRPr="0018479B">
        <w:t xml:space="preserve"> </w:t>
      </w:r>
      <w:r w:rsidR="0007417E">
        <w:t>intra-repetition hopping</w:t>
      </w:r>
    </w:p>
    <w:p w14:paraId="56C4F85F" w14:textId="0EBAB4E4" w:rsidR="00CF73CB" w:rsidRDefault="00ED3398" w:rsidP="00ED3398">
      <w:pPr>
        <w:pStyle w:val="BodyText"/>
        <w:rPr>
          <w:lang w:val="en-GB"/>
        </w:rPr>
      </w:pPr>
      <w:r w:rsidRPr="00B978CE">
        <w:t>An open</w:t>
      </w:r>
      <w:r w:rsidRPr="00B978CE">
        <w:rPr>
          <w:lang w:val="en-GB"/>
        </w:rPr>
        <w:t xml:space="preserve"> question is </w:t>
      </w:r>
      <w:r w:rsidR="007E7F58" w:rsidRPr="00B978CE">
        <w:rPr>
          <w:lang w:val="en-GB"/>
        </w:rPr>
        <w:t xml:space="preserve">for </w:t>
      </w:r>
      <w:r w:rsidRPr="00B978CE">
        <w:rPr>
          <w:lang w:val="en-GB"/>
        </w:rPr>
        <w:t xml:space="preserve">which SRS resource types </w:t>
      </w:r>
      <w:r w:rsidR="00D17D17">
        <w:rPr>
          <w:lang w:val="en-GB"/>
        </w:rPr>
        <w:t xml:space="preserve">(i.e., </w:t>
      </w:r>
      <w:r w:rsidR="00F3249B">
        <w:rPr>
          <w:lang w:val="en-GB"/>
        </w:rPr>
        <w:t xml:space="preserve">which of </w:t>
      </w:r>
      <w:r w:rsidR="00D17D17">
        <w:rPr>
          <w:lang w:val="en-GB"/>
        </w:rPr>
        <w:t xml:space="preserve">periodic, semi-persistent, and periodic SRS) </w:t>
      </w:r>
      <w:r w:rsidR="001D23E1" w:rsidRPr="00B978CE">
        <w:rPr>
          <w:lang w:val="en-GB"/>
        </w:rPr>
        <w:t>that</w:t>
      </w:r>
      <w:r w:rsidRPr="00B978CE">
        <w:rPr>
          <w:lang w:val="en-GB"/>
        </w:rPr>
        <w:t xml:space="preserve"> intra-</w:t>
      </w:r>
      <w:r w:rsidR="00DF2318" w:rsidRPr="00B978CE">
        <w:rPr>
          <w:lang w:val="en-GB"/>
        </w:rPr>
        <w:t>repetition</w:t>
      </w:r>
      <w:r w:rsidRPr="00B978CE">
        <w:rPr>
          <w:lang w:val="en-GB"/>
        </w:rPr>
        <w:t xml:space="preserve"> hopping should be supported</w:t>
      </w:r>
      <w:r w:rsidR="008907AB">
        <w:rPr>
          <w:lang w:val="en-GB"/>
        </w:rPr>
        <w:t xml:space="preserve">. </w:t>
      </w:r>
      <w:r w:rsidR="000D54DE">
        <w:rPr>
          <w:lang w:val="en-GB"/>
        </w:rPr>
        <w:t>For</w:t>
      </w:r>
      <w:r w:rsidR="000C0595">
        <w:rPr>
          <w:lang w:val="en-GB"/>
        </w:rPr>
        <w:t xml:space="preserve"> </w:t>
      </w:r>
      <w:r w:rsidR="00DA727F">
        <w:rPr>
          <w:lang w:val="en-GB"/>
        </w:rPr>
        <w:t>intra-repetition</w:t>
      </w:r>
      <w:r w:rsidR="009E2348">
        <w:rPr>
          <w:lang w:val="en-GB"/>
        </w:rPr>
        <w:t xml:space="preserve"> hopping with</w:t>
      </w:r>
      <w:r w:rsidR="003532AF">
        <w:rPr>
          <w:lang w:val="en-GB"/>
        </w:rPr>
        <w:t xml:space="preserve"> </w:t>
      </w:r>
      <w:r w:rsidR="00DB1927">
        <w:rPr>
          <w:lang w:val="en-GB"/>
        </w:rPr>
        <w:t>incremental</w:t>
      </w:r>
      <w:r w:rsidR="003532AF">
        <w:rPr>
          <w:lang w:val="en-GB"/>
        </w:rPr>
        <w:t xml:space="preserve"> hopping</w:t>
      </w:r>
      <w:r w:rsidR="00BD38E2">
        <w:rPr>
          <w:lang w:val="en-GB"/>
        </w:rPr>
        <w:t xml:space="preserve"> </w:t>
      </w:r>
      <w:r w:rsidR="00321EE7">
        <w:rPr>
          <w:lang w:val="en-GB"/>
        </w:rPr>
        <w:t>pattern,</w:t>
      </w:r>
      <w:r w:rsidR="001109CC">
        <w:rPr>
          <w:lang w:val="en-GB"/>
        </w:rPr>
        <w:t xml:space="preserve"> it is possible to configure </w:t>
      </w:r>
      <w:r w:rsidR="00E024D1">
        <w:rPr>
          <w:lang w:val="en-GB"/>
        </w:rPr>
        <w:t>intra-</w:t>
      </w:r>
      <w:r w:rsidR="00223AA1">
        <w:rPr>
          <w:lang w:val="en-GB"/>
        </w:rPr>
        <w:t xml:space="preserve">slot </w:t>
      </w:r>
      <w:r w:rsidR="00E024D1">
        <w:rPr>
          <w:lang w:val="en-GB"/>
        </w:rPr>
        <w:t>hopping</w:t>
      </w:r>
      <w:r w:rsidR="00684A93">
        <w:rPr>
          <w:lang w:val="en-GB"/>
        </w:rPr>
        <w:t xml:space="preserve"> pattern that is different </w:t>
      </w:r>
      <w:r w:rsidR="00E024D1">
        <w:rPr>
          <w:lang w:val="en-GB"/>
        </w:rPr>
        <w:t>from what can be achieved by existing NR.</w:t>
      </w:r>
      <w:r w:rsidR="00C2346B">
        <w:rPr>
          <w:lang w:val="en-GB"/>
        </w:rPr>
        <w:t xml:space="preserve"> One such example</w:t>
      </w:r>
      <w:r w:rsidR="00087944">
        <w:rPr>
          <w:lang w:val="en-GB"/>
        </w:rPr>
        <w:t>, for which the repetition factor is 2 and the number of SRS symbols per slot is 4,</w:t>
      </w:r>
      <w:r w:rsidR="00C2346B">
        <w:rPr>
          <w:lang w:val="en-GB"/>
        </w:rPr>
        <w:t xml:space="preserve"> is shown in </w:t>
      </w:r>
      <w:r w:rsidR="00086EEB">
        <w:rPr>
          <w:lang w:val="en-GB"/>
        </w:rPr>
        <w:fldChar w:fldCharType="begin"/>
      </w:r>
      <w:r w:rsidR="00086EEB">
        <w:rPr>
          <w:lang w:val="en-GB"/>
        </w:rPr>
        <w:instrText xml:space="preserve"> REF _Ref210384249 \h </w:instrText>
      </w:r>
      <w:r w:rsidR="00086EEB">
        <w:rPr>
          <w:lang w:val="en-GB"/>
        </w:rPr>
      </w:r>
      <w:r w:rsidR="00086EEB">
        <w:rPr>
          <w:lang w:val="en-GB"/>
        </w:rPr>
        <w:fldChar w:fldCharType="separate"/>
      </w:r>
      <w:r w:rsidR="00FC5EA7">
        <w:t xml:space="preserve">Figure </w:t>
      </w:r>
      <w:r w:rsidR="00FC5EA7">
        <w:rPr>
          <w:noProof/>
        </w:rPr>
        <w:t>6</w:t>
      </w:r>
      <w:r w:rsidR="00086EEB">
        <w:rPr>
          <w:lang w:val="en-GB"/>
        </w:rPr>
        <w:fldChar w:fldCharType="end"/>
      </w:r>
      <w:r w:rsidR="00D34B92">
        <w:rPr>
          <w:lang w:val="en-GB"/>
        </w:rPr>
        <w:t>.</w:t>
      </w:r>
      <w:r w:rsidR="00087944">
        <w:rPr>
          <w:lang w:val="en-GB"/>
        </w:rPr>
        <w:t xml:space="preserve"> </w:t>
      </w:r>
    </w:p>
    <w:p w14:paraId="42F91DDA" w14:textId="77777777" w:rsidR="00CF73CB" w:rsidRDefault="00CF73CB" w:rsidP="00CF73CB">
      <w:pPr>
        <w:pStyle w:val="BodyText"/>
        <w:keepNext/>
        <w:jc w:val="center"/>
      </w:pPr>
      <w:r w:rsidRPr="00A20516">
        <w:rPr>
          <w:noProof/>
        </w:rPr>
        <w:lastRenderedPageBreak/>
        <w:drawing>
          <wp:inline distT="0" distB="0" distL="0" distR="0" wp14:anchorId="5CA1801C" wp14:editId="3ABC874B">
            <wp:extent cx="2295144" cy="1912620"/>
            <wp:effectExtent l="0" t="0" r="0" b="0"/>
            <wp:docPr id="14567011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701173" name=""/>
                    <pic:cNvPicPr/>
                  </pic:nvPicPr>
                  <pic:blipFill>
                    <a:blip r:embed="rId16"/>
                    <a:stretch>
                      <a:fillRect/>
                    </a:stretch>
                  </pic:blipFill>
                  <pic:spPr>
                    <a:xfrm>
                      <a:off x="0" y="0"/>
                      <a:ext cx="2295144" cy="1912620"/>
                    </a:xfrm>
                    <a:prstGeom prst="rect">
                      <a:avLst/>
                    </a:prstGeom>
                  </pic:spPr>
                </pic:pic>
              </a:graphicData>
            </a:graphic>
          </wp:inline>
        </w:drawing>
      </w:r>
    </w:p>
    <w:p w14:paraId="0F5568F4" w14:textId="7560F649" w:rsidR="00CF73CB" w:rsidRDefault="00CF73CB" w:rsidP="00CA56AA">
      <w:pPr>
        <w:pStyle w:val="Caption"/>
        <w:jc w:val="both"/>
        <w:rPr>
          <w:lang w:val="en-GB"/>
        </w:rPr>
      </w:pPr>
      <w:bookmarkStart w:id="12" w:name="_Ref210384249"/>
      <w:r>
        <w:t xml:space="preserve">Figure </w:t>
      </w:r>
      <w:r>
        <w:fldChar w:fldCharType="begin"/>
      </w:r>
      <w:r>
        <w:instrText xml:space="preserve"> SEQ Figure \* ARABIC </w:instrText>
      </w:r>
      <w:r>
        <w:fldChar w:fldCharType="separate"/>
      </w:r>
      <w:r w:rsidR="00FC5EA7">
        <w:rPr>
          <w:noProof/>
        </w:rPr>
        <w:t>6</w:t>
      </w:r>
      <w:r>
        <w:fldChar w:fldCharType="end"/>
      </w:r>
      <w:bookmarkEnd w:id="12"/>
      <w:r>
        <w:tab/>
        <w:t xml:space="preserve">Example of intra-repetition hopping for RPFS </w:t>
      </w:r>
      <w:r w:rsidRPr="00E95796">
        <w:t>(with partial sounding factor 4)</w:t>
      </w:r>
      <w:r>
        <w:t xml:space="preserve"> with incremental pattern. Here, the repetition factor is 2 and the number of SRS symbols per slot is 4.</w:t>
      </w:r>
    </w:p>
    <w:p w14:paraId="75E50FE3" w14:textId="5D793E3C" w:rsidR="00693A7F" w:rsidRDefault="00223AA1" w:rsidP="00ED3398">
      <w:pPr>
        <w:pStyle w:val="BodyText"/>
        <w:rPr>
          <w:lang w:val="en-GB"/>
        </w:rPr>
      </w:pPr>
      <w:r>
        <w:rPr>
          <w:lang w:val="en-GB"/>
        </w:rPr>
        <w:t>Since intra-</w:t>
      </w:r>
      <w:r w:rsidR="00037F3C">
        <w:rPr>
          <w:lang w:val="en-GB"/>
        </w:rPr>
        <w:t>slot hopping is supported for all resource types</w:t>
      </w:r>
      <w:r w:rsidR="007B7807">
        <w:rPr>
          <w:lang w:val="en-GB"/>
        </w:rPr>
        <w:t xml:space="preserve"> (in contrast to inter-slot hopping, which is supported only for periodic/semi-persistent SRS)</w:t>
      </w:r>
      <w:r w:rsidR="00037F3C">
        <w:rPr>
          <w:lang w:val="en-GB"/>
        </w:rPr>
        <w:t xml:space="preserve">, </w:t>
      </w:r>
      <w:r w:rsidR="008A7D31">
        <w:rPr>
          <w:lang w:val="en-GB"/>
        </w:rPr>
        <w:t>it is motivated to support intra-</w:t>
      </w:r>
      <w:r w:rsidR="004C0A49">
        <w:rPr>
          <w:lang w:val="en-GB"/>
        </w:rPr>
        <w:t>repetition</w:t>
      </w:r>
      <w:r w:rsidR="008A7D31">
        <w:rPr>
          <w:lang w:val="en-GB"/>
        </w:rPr>
        <w:t xml:space="preserve"> hopping for all resource types.</w:t>
      </w:r>
      <w:r w:rsidR="00037F3C">
        <w:rPr>
          <w:lang w:val="en-GB"/>
        </w:rPr>
        <w:t xml:space="preserve"> </w:t>
      </w:r>
    </w:p>
    <w:p w14:paraId="2ABBFDEF" w14:textId="616C4179" w:rsidR="00086EEB" w:rsidRPr="00133ED5" w:rsidRDefault="00ED3398" w:rsidP="00133ED5">
      <w:pPr>
        <w:pStyle w:val="Proposal"/>
        <w:rPr>
          <w:lang w:val="en-GB"/>
        </w:rPr>
      </w:pPr>
      <w:bookmarkStart w:id="13" w:name="_Toc210408711"/>
      <w:r>
        <w:rPr>
          <w:lang w:val="en-GB"/>
        </w:rPr>
        <w:t xml:space="preserve">Support </w:t>
      </w:r>
      <w:r w:rsidR="007B3CD5">
        <w:rPr>
          <w:lang w:val="en-GB"/>
        </w:rPr>
        <w:t>intra-repetition hopping</w:t>
      </w:r>
      <w:r>
        <w:rPr>
          <w:lang w:val="en-GB"/>
        </w:rPr>
        <w:t xml:space="preserve"> for all SRS resource types, i.e., for periodic, semi-persistent, and aperiodic SRS.</w:t>
      </w:r>
      <w:bookmarkEnd w:id="13"/>
      <w:r w:rsidR="00A20516" w:rsidRPr="00A20516">
        <w:rPr>
          <w:noProof/>
          <w:lang w:eastAsia="en-US"/>
        </w:rPr>
        <w:t xml:space="preserve"> </w:t>
      </w:r>
    </w:p>
    <w:p w14:paraId="0EA82E9F" w14:textId="40D6630C" w:rsidR="000A66FA" w:rsidRDefault="007A16B0" w:rsidP="007A16B0">
      <w:pPr>
        <w:pStyle w:val="Heading2"/>
      </w:pPr>
      <w:r>
        <w:t>2.</w:t>
      </w:r>
      <w:r w:rsidR="00725D2B">
        <w:t>2</w:t>
      </w:r>
      <w:r>
        <w:tab/>
      </w:r>
      <w:r w:rsidR="003B52AA">
        <w:t>Cross-slot SRS</w:t>
      </w:r>
    </w:p>
    <w:p w14:paraId="49A2E2B3" w14:textId="77777777" w:rsidR="000F7EB7" w:rsidRPr="000F7EB7" w:rsidRDefault="000F7EB7" w:rsidP="000F7EB7">
      <w:pPr>
        <w:pStyle w:val="BodyText"/>
        <w:rPr>
          <w:lang w:val="en-GB"/>
        </w:rPr>
      </w:pPr>
      <w:r w:rsidRPr="000F7EB7">
        <w:rPr>
          <w:lang w:val="en-GB"/>
        </w:rPr>
        <w:t>Many common slot formats include S slots with only a small number of UL symbols, which are often used for SRS transmissions in real-world deployments. However, since SRS resources in existing NR are confined to be in a single slot, the small number of UL symbols in said S slots limits SRS scheduling flexibility. For example, for 2T4R antenna switching (requiring 2 SRS resources separated by a guard symbol) in an S slot with 4 UL symbols, it is not possible to configure SRS repetition factor larger than 1, which limits SRS coverage.</w:t>
      </w:r>
    </w:p>
    <w:p w14:paraId="08DFDB1A" w14:textId="4EC09B07" w:rsidR="000F7EB7" w:rsidRPr="000F7EB7" w:rsidRDefault="0089116E" w:rsidP="000F7EB7">
      <w:pPr>
        <w:pStyle w:val="BodyText"/>
        <w:rPr>
          <w:lang w:val="en-GB"/>
        </w:rPr>
      </w:pPr>
      <w:r>
        <w:rPr>
          <w:lang w:val="en-GB"/>
        </w:rPr>
        <w:t>Until now</w:t>
      </w:r>
      <w:r w:rsidR="000F7EB7" w:rsidRPr="000F7EB7">
        <w:rPr>
          <w:lang w:val="en-GB"/>
        </w:rPr>
        <w:t>, the only way to send SRS in S slots and increase SRS coverage is to configure the first SRS resource in a first SRS resource set which is transmitted in a first S slot and the second SRS resource in a second SRS resource set which is transmitted in a second S slot. This approach, however, increases the CSI acquisition delay as S slots are typically separated by several ms (e.g., 5 or 10 ms).</w:t>
      </w:r>
    </w:p>
    <w:p w14:paraId="7899FAAB" w14:textId="46326EF4" w:rsidR="003B05A6" w:rsidRDefault="003B05A6" w:rsidP="00993260">
      <w:pPr>
        <w:pStyle w:val="BodyText"/>
        <w:rPr>
          <w:lang w:val="en-GB"/>
        </w:rPr>
      </w:pPr>
      <w:r>
        <w:rPr>
          <w:lang w:val="en-GB"/>
        </w:rPr>
        <w:t>Supporting cross-slot SRS between an S slot and an adjacent U slot, as per the above WID, can remedy the above shortcomings.</w:t>
      </w:r>
    </w:p>
    <w:p w14:paraId="5BB07CFD" w14:textId="31F8051C" w:rsidR="00937E4D" w:rsidRPr="003F3EDE" w:rsidRDefault="00937E4D" w:rsidP="00993260">
      <w:pPr>
        <w:pStyle w:val="BodyText"/>
        <w:rPr>
          <w:lang w:val="en-GB"/>
        </w:rPr>
      </w:pPr>
      <w:r w:rsidRPr="003F3EDE">
        <w:rPr>
          <w:lang w:val="en-GB"/>
        </w:rPr>
        <w:t>In what follows, we refer to an SRS resource that crosses the slot boundary as a cross-slot SRS resource. Furthermore, we refer to an SRS resource set that contains the cross-slot SRS resource set as a cross-slot SRS resource set. SRS resources and SRS resource sets that are not cross-slot SRS resources or SRS resource sets are referred to as normal SRS resources and normal SRS resource sets, respectively.</w:t>
      </w:r>
    </w:p>
    <w:p w14:paraId="47B01859" w14:textId="50AA1E39" w:rsidR="000F7EB7" w:rsidRDefault="007B73AF" w:rsidP="006D53DA">
      <w:pPr>
        <w:pStyle w:val="Heading3"/>
      </w:pPr>
      <w:r>
        <w:t>2.2.</w:t>
      </w:r>
      <w:r w:rsidR="003351A3">
        <w:t>1</w:t>
      </w:r>
      <w:r>
        <w:tab/>
        <w:t>Scenari</w:t>
      </w:r>
      <w:r w:rsidR="00377D0A">
        <w:t>os for cross-slot SRS</w:t>
      </w:r>
    </w:p>
    <w:p w14:paraId="32934840" w14:textId="00A11067" w:rsidR="000D435F" w:rsidRPr="000F7EB7" w:rsidRDefault="00837279" w:rsidP="00993260">
      <w:pPr>
        <w:pStyle w:val="BodyText"/>
      </w:pPr>
      <w:r w:rsidRPr="006C6105">
        <w:t>In RAN1#122, the following was agreed</w:t>
      </w:r>
      <w:r w:rsidR="002C514B">
        <w:t xml:space="preserve"> </w:t>
      </w:r>
      <w:r w:rsidR="00282855">
        <w:t>on</w:t>
      </w:r>
      <w:r w:rsidR="002C514B">
        <w:t xml:space="preserve"> scenarios for cross-slot SRS:</w:t>
      </w:r>
    </w:p>
    <w:p w14:paraId="5E4C492F" w14:textId="52999FEB" w:rsidR="00993260" w:rsidRDefault="00F72DCC" w:rsidP="00AF4675">
      <w:pPr>
        <w:pStyle w:val="BodyText"/>
        <w:rPr>
          <w:lang w:val="en-GB" w:eastAsia="ja-JP"/>
        </w:rPr>
      </w:pPr>
      <w:r w:rsidRPr="00C87F40">
        <w:rPr>
          <w:rFonts w:asciiTheme="minorBidi" w:hAnsiTheme="minorBidi"/>
          <w:noProof/>
        </w:rPr>
        <mc:AlternateContent>
          <mc:Choice Requires="wps">
            <w:drawing>
              <wp:inline distT="0" distB="0" distL="0" distR="0" wp14:anchorId="6A98E152" wp14:editId="0608F6A9">
                <wp:extent cx="6090285" cy="1571625"/>
                <wp:effectExtent l="0" t="0" r="18415" b="15875"/>
                <wp:docPr id="2099659057" name="Text Box 20996590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85745A4" w14:textId="77157AFF" w:rsidR="006F0C15" w:rsidRPr="001F1D8F" w:rsidRDefault="00F72DCC" w:rsidP="006F0C15">
                            <w:pPr>
                              <w:pStyle w:val="BodyText"/>
                              <w:rPr>
                                <w:b/>
                                <w:bCs/>
                              </w:rPr>
                            </w:pPr>
                            <w:r w:rsidRPr="00F85A12">
                              <w:rPr>
                                <w:b/>
                                <w:bCs/>
                                <w:highlight w:val="green"/>
                              </w:rPr>
                              <w:t>Agreement</w:t>
                            </w:r>
                            <w:r w:rsidR="001F1D8F">
                              <w:rPr>
                                <w:b/>
                                <w:bCs/>
                              </w:rPr>
                              <w:br/>
                            </w:r>
                            <w:r w:rsidR="006F0C15" w:rsidRPr="006F0C15">
                              <w:t>Support at least the following scenarios for cross-slot SRS transmission:</w:t>
                            </w:r>
                          </w:p>
                          <w:p w14:paraId="6FF11B54" w14:textId="77777777" w:rsidR="006F0C15" w:rsidRDefault="006F0C15" w:rsidP="006A0151">
                            <w:pPr>
                              <w:pStyle w:val="BodyText"/>
                              <w:numPr>
                                <w:ilvl w:val="0"/>
                                <w:numId w:val="16"/>
                              </w:numPr>
                            </w:pPr>
                            <w:r w:rsidRPr="006F0C15">
                              <w:t xml:space="preserve">Scenario 1: a periodic, semi-persistent, or aperiodic SRS resource set which includes at least one SRS resource with time-domain resource transmitted across a first S slot and a second consecutive U slot. </w:t>
                            </w:r>
                          </w:p>
                          <w:p w14:paraId="0B1E36E7" w14:textId="77777777" w:rsidR="008313DC" w:rsidRDefault="006F0C15" w:rsidP="006A0151">
                            <w:pPr>
                              <w:pStyle w:val="BodyText"/>
                              <w:numPr>
                                <w:ilvl w:val="0"/>
                                <w:numId w:val="16"/>
                              </w:numPr>
                            </w:pPr>
                            <w:r w:rsidRPr="006F0C15">
                              <w:t>FFS whether Scenario 2 below is supported.</w:t>
                            </w:r>
                          </w:p>
                          <w:p w14:paraId="6FFC8DAD" w14:textId="2A048991" w:rsidR="00F72DCC" w:rsidRPr="006F0C15" w:rsidRDefault="006F0C15" w:rsidP="006A0151">
                            <w:pPr>
                              <w:pStyle w:val="BodyText"/>
                              <w:numPr>
                                <w:ilvl w:val="1"/>
                                <w:numId w:val="16"/>
                              </w:numPr>
                            </w:pPr>
                            <w:r w:rsidRPr="006F0C15">
                              <w:t>Scenario 2: an aperiodic SRS resource set which includes at least one SRS resource with time-domain resource transmitted in a first S slot, and at least one another SRS resource with time-domain resource transmitted in a second consecutive U slot.</w:t>
                            </w:r>
                          </w:p>
                        </w:txbxContent>
                      </wps:txbx>
                      <wps:bodyPr rot="0" vert="horz" wrap="square" lIns="91440" tIns="45720" rIns="91440" bIns="45720" anchor="t" anchorCtr="0">
                        <a:spAutoFit/>
                      </wps:bodyPr>
                    </wps:wsp>
                  </a:graphicData>
                </a:graphic>
              </wp:inline>
            </w:drawing>
          </mc:Choice>
          <mc:Fallback>
            <w:pict>
              <v:shape w14:anchorId="6A98E152" id="Text Box 2099659057" o:spid="_x0000_s1029"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">
                <v:textbox style="mso-fit-shape-to-text:t">
                  <w:txbxContent>
                    <w:p w14:paraId="485745A4" w14:textId="77157AFF" w:rsidR="006F0C15" w:rsidRPr="001F1D8F" w:rsidRDefault="00F72DCC" w:rsidP="006F0C15">
                      <w:pPr>
                        <w:pStyle w:val="BodyText"/>
                        <w:rPr>
                          <w:b/>
                          <w:bCs/>
                        </w:rPr>
                      </w:pPr>
                      <w:r w:rsidRPr="00F85A12">
                        <w:rPr>
                          <w:b/>
                          <w:bCs/>
                          <w:highlight w:val="green"/>
                        </w:rPr>
                        <w:t>Agreement</w:t>
                      </w:r>
                      <w:r w:rsidR="001F1D8F">
                        <w:rPr>
                          <w:b/>
                          <w:bCs/>
                        </w:rPr>
                        <w:br/>
                      </w:r>
                      <w:r w:rsidR="006F0C15" w:rsidRPr="006F0C15">
                        <w:t>Support at least the following scenarios for cross-slot SRS transmission:</w:t>
                      </w:r>
                    </w:p>
                    <w:p w14:paraId="6FF11B54" w14:textId="77777777" w:rsidR="006F0C15" w:rsidRDefault="006F0C15" w:rsidP="006A0151">
                      <w:pPr>
                        <w:pStyle w:val="BodyText"/>
                        <w:numPr>
                          <w:ilvl w:val="0"/>
                          <w:numId w:val="16"/>
                        </w:numPr>
                      </w:pPr>
                      <w:r w:rsidRPr="006F0C15">
                        <w:t xml:space="preserve">Scenario 1: a periodic, semi-persistent, or aperiodic SRS resource set which includes at least one SRS resource with time-domain resource transmitted across a first S slot and a second consecutive U slot. </w:t>
                      </w:r>
                    </w:p>
                    <w:p w14:paraId="0B1E36E7" w14:textId="77777777" w:rsidR="008313DC" w:rsidRDefault="006F0C15" w:rsidP="006A0151">
                      <w:pPr>
                        <w:pStyle w:val="BodyText"/>
                        <w:numPr>
                          <w:ilvl w:val="0"/>
                          <w:numId w:val="16"/>
                        </w:numPr>
                      </w:pPr>
                      <w:r w:rsidRPr="006F0C15">
                        <w:t>FFS whether Scenario 2 below is supported.</w:t>
                      </w:r>
                    </w:p>
                    <w:p w14:paraId="6FFC8DAD" w14:textId="2A048991" w:rsidR="00F72DCC" w:rsidRPr="006F0C15" w:rsidRDefault="006F0C15" w:rsidP="006A0151">
                      <w:pPr>
                        <w:pStyle w:val="BodyText"/>
                        <w:numPr>
                          <w:ilvl w:val="1"/>
                          <w:numId w:val="16"/>
                        </w:numPr>
                      </w:pPr>
                      <w:r w:rsidRPr="006F0C15">
                        <w:t>Scenario 2: an aperiodic SRS resource set which includes at least one SRS resource with time-domain resource transmitted in a first S slot, and at least one another SRS resource with time-domain resource transmitted in a second consecutive U slot.</w:t>
                      </w:r>
                    </w:p>
                  </w:txbxContent>
                </v:textbox>
                <w10:anchorlock/>
              </v:shape>
            </w:pict>
          </mc:Fallback>
        </mc:AlternateContent>
      </w:r>
    </w:p>
    <w:p w14:paraId="74CC4079" w14:textId="7195B726" w:rsidR="004F2FFA" w:rsidRDefault="007A5536" w:rsidP="00033E3D">
      <w:pPr>
        <w:pStyle w:val="BodyText"/>
        <w:rPr>
          <w:lang w:val="en-GB"/>
        </w:rPr>
      </w:pPr>
      <w:r>
        <w:rPr>
          <w:lang w:val="en-GB"/>
        </w:rPr>
        <w:t>In</w:t>
      </w:r>
      <w:r w:rsidR="007C0AF7">
        <w:rPr>
          <w:lang w:val="en-GB"/>
        </w:rPr>
        <w:t xml:space="preserve"> our understanding, </w:t>
      </w:r>
      <w:r w:rsidR="008C7C19">
        <w:rPr>
          <w:lang w:val="en-GB"/>
        </w:rPr>
        <w:t xml:space="preserve">Scenario 2 offers no </w:t>
      </w:r>
      <w:r w:rsidR="008045E2">
        <w:rPr>
          <w:lang w:val="en-GB"/>
        </w:rPr>
        <w:t xml:space="preserve">new </w:t>
      </w:r>
      <w:r w:rsidR="00CA37D8">
        <w:rPr>
          <w:lang w:val="en-GB"/>
        </w:rPr>
        <w:t xml:space="preserve">functionality (i.e., no new </w:t>
      </w:r>
      <w:r w:rsidR="008045E2">
        <w:rPr>
          <w:lang w:val="en-GB"/>
        </w:rPr>
        <w:t xml:space="preserve">SRS transmission </w:t>
      </w:r>
      <w:r w:rsidR="00450363">
        <w:rPr>
          <w:lang w:val="en-GB"/>
        </w:rPr>
        <w:t>pattern</w:t>
      </w:r>
      <w:r w:rsidR="008128C0">
        <w:rPr>
          <w:lang w:val="en-GB"/>
        </w:rPr>
        <w:t>s)</w:t>
      </w:r>
      <w:r w:rsidR="00450363">
        <w:rPr>
          <w:lang w:val="en-GB"/>
        </w:rPr>
        <w:t xml:space="preserve"> compared to </w:t>
      </w:r>
      <w:r w:rsidR="00C62034">
        <w:rPr>
          <w:lang w:val="en-GB"/>
        </w:rPr>
        <w:t xml:space="preserve">what </w:t>
      </w:r>
      <w:r w:rsidR="00B5234C">
        <w:rPr>
          <w:lang w:val="en-GB"/>
        </w:rPr>
        <w:t>is possible</w:t>
      </w:r>
      <w:r w:rsidR="00C62034">
        <w:rPr>
          <w:lang w:val="en-GB"/>
        </w:rPr>
        <w:t xml:space="preserve"> </w:t>
      </w:r>
      <w:r w:rsidR="002D6E0C">
        <w:rPr>
          <w:lang w:val="en-GB"/>
        </w:rPr>
        <w:t xml:space="preserve">already </w:t>
      </w:r>
      <w:r w:rsidR="00C62034">
        <w:rPr>
          <w:lang w:val="en-GB"/>
        </w:rPr>
        <w:t xml:space="preserve">with Scenario 1 </w:t>
      </w:r>
      <w:r w:rsidR="001945CF">
        <w:rPr>
          <w:lang w:val="en-GB"/>
        </w:rPr>
        <w:t xml:space="preserve">and </w:t>
      </w:r>
      <w:r w:rsidR="00D96D43">
        <w:rPr>
          <w:lang w:val="en-GB"/>
        </w:rPr>
        <w:t>existing NR</w:t>
      </w:r>
      <w:r w:rsidR="004F2FFA">
        <w:rPr>
          <w:lang w:val="en-GB"/>
        </w:rPr>
        <w:t>.</w:t>
      </w:r>
      <w:r w:rsidR="003B5F2F">
        <w:rPr>
          <w:lang w:val="en-GB"/>
        </w:rPr>
        <w:t xml:space="preserve"> </w:t>
      </w:r>
      <w:r w:rsidR="00F567A4">
        <w:rPr>
          <w:lang w:val="en-GB"/>
        </w:rPr>
        <w:t xml:space="preserve">Indeed, aperiodic SRS transmission in </w:t>
      </w:r>
      <w:r w:rsidR="00F567A4">
        <w:rPr>
          <w:lang w:val="en-GB"/>
        </w:rPr>
        <w:lastRenderedPageBreak/>
        <w:t xml:space="preserve">the U slot after the S slot can be achieved </w:t>
      </w:r>
      <w:r w:rsidR="00EC07C1">
        <w:rPr>
          <w:lang w:val="en-GB"/>
        </w:rPr>
        <w:t xml:space="preserve">already in existing NR by </w:t>
      </w:r>
      <w:r w:rsidR="001F146F">
        <w:rPr>
          <w:lang w:val="en-GB"/>
        </w:rPr>
        <w:t>configuring</w:t>
      </w:r>
      <w:r w:rsidR="00EC07C1">
        <w:rPr>
          <w:lang w:val="en-GB"/>
        </w:rPr>
        <w:t xml:space="preserve"> two aperiodic SRS resource set</w:t>
      </w:r>
      <w:r w:rsidR="001A1DF7">
        <w:rPr>
          <w:lang w:val="en-GB"/>
        </w:rPr>
        <w:t xml:space="preserve">s </w:t>
      </w:r>
      <w:r w:rsidR="00A47D41">
        <w:rPr>
          <w:lang w:val="en-GB"/>
        </w:rPr>
        <w:t>with different values of slot offset.</w:t>
      </w:r>
    </w:p>
    <w:p w14:paraId="26FEECE8" w14:textId="7613041E" w:rsidR="00D92770" w:rsidRDefault="001F74F0" w:rsidP="000F4297">
      <w:pPr>
        <w:pStyle w:val="Observation"/>
        <w:rPr>
          <w:lang w:val="en-GB"/>
        </w:rPr>
      </w:pPr>
      <w:bookmarkStart w:id="14" w:name="_Toc210408707"/>
      <w:r>
        <w:rPr>
          <w:lang w:val="en-GB"/>
        </w:rPr>
        <w:t>For cross-slot SRS, S</w:t>
      </w:r>
      <w:r w:rsidR="001F60EB">
        <w:rPr>
          <w:lang w:val="en-GB"/>
        </w:rPr>
        <w:t xml:space="preserve">cenario 2 </w:t>
      </w:r>
      <w:r w:rsidR="00A66C3C">
        <w:rPr>
          <w:lang w:val="en-GB"/>
        </w:rPr>
        <w:t xml:space="preserve">offers no new functionality compared to </w:t>
      </w:r>
      <w:r w:rsidR="007D66B5">
        <w:rPr>
          <w:lang w:val="en-GB"/>
        </w:rPr>
        <w:t>Scenario</w:t>
      </w:r>
      <w:r w:rsidR="00CF6AC3">
        <w:rPr>
          <w:lang w:val="en-GB"/>
        </w:rPr>
        <w:t xml:space="preserve"> 1</w:t>
      </w:r>
      <w:r w:rsidR="004A49B5">
        <w:rPr>
          <w:lang w:val="en-GB"/>
        </w:rPr>
        <w:t xml:space="preserve"> and existing NR</w:t>
      </w:r>
      <w:r w:rsidR="00CF6AC3">
        <w:rPr>
          <w:lang w:val="en-GB"/>
        </w:rPr>
        <w:t>.</w:t>
      </w:r>
      <w:bookmarkEnd w:id="14"/>
    </w:p>
    <w:p w14:paraId="573C5010" w14:textId="2781A713" w:rsidR="001F60EB" w:rsidRDefault="00033E3D" w:rsidP="00B61874">
      <w:pPr>
        <w:pStyle w:val="BodyText"/>
        <w:rPr>
          <w:lang w:val="en-GB"/>
        </w:rPr>
      </w:pPr>
      <w:r>
        <w:rPr>
          <w:lang w:val="en-GB"/>
        </w:rPr>
        <w:t xml:space="preserve">For Scenario 2, to </w:t>
      </w:r>
      <w:r w:rsidR="000D3E7A">
        <w:rPr>
          <w:lang w:val="en-GB"/>
        </w:rPr>
        <w:t>distinguish</w:t>
      </w:r>
      <w:r w:rsidR="001F60EB">
        <w:rPr>
          <w:lang w:val="en-GB"/>
        </w:rPr>
        <w:t xml:space="preserve"> whether an SRS resource in a cross-slot SRS resource set start</w:t>
      </w:r>
      <w:r w:rsidR="006E10B0">
        <w:rPr>
          <w:lang w:val="en-GB"/>
        </w:rPr>
        <w:t>s</w:t>
      </w:r>
      <w:r w:rsidR="001F60EB">
        <w:rPr>
          <w:lang w:val="en-GB"/>
        </w:rPr>
        <w:t xml:space="preserve"> in the U slot or in the S slot</w:t>
      </w:r>
      <w:r w:rsidR="008D3859">
        <w:rPr>
          <w:lang w:val="en-GB"/>
        </w:rPr>
        <w:t>,</w:t>
      </w:r>
      <w:r w:rsidR="008D3859" w:rsidRPr="008D3859">
        <w:rPr>
          <w:lang w:val="en-GB"/>
        </w:rPr>
        <w:t xml:space="preserve"> </w:t>
      </w:r>
      <w:r w:rsidR="008D3859">
        <w:rPr>
          <w:lang w:val="en-GB"/>
        </w:rPr>
        <w:t>addition of new RRC parameter</w:t>
      </w:r>
      <w:r w:rsidR="007639B7">
        <w:rPr>
          <w:lang w:val="en-GB"/>
        </w:rPr>
        <w:t xml:space="preserve"> </w:t>
      </w:r>
      <w:r w:rsidR="008D3859">
        <w:rPr>
          <w:lang w:val="en-GB"/>
        </w:rPr>
        <w:t>is required.</w:t>
      </w:r>
      <w:r w:rsidR="006A120E">
        <w:rPr>
          <w:lang w:val="en-GB"/>
        </w:rPr>
        <w:t xml:space="preserve"> </w:t>
      </w:r>
      <w:r w:rsidR="007852FA">
        <w:rPr>
          <w:lang w:val="en-GB"/>
        </w:rPr>
        <w:t xml:space="preserve">However, </w:t>
      </w:r>
      <w:r w:rsidR="00734FBD">
        <w:rPr>
          <w:lang w:val="en-GB"/>
        </w:rPr>
        <w:t xml:space="preserve">since no new functionality can be </w:t>
      </w:r>
      <w:r w:rsidR="006D4038">
        <w:rPr>
          <w:lang w:val="en-GB"/>
        </w:rPr>
        <w:t>achieved</w:t>
      </w:r>
      <w:r w:rsidR="00734FBD">
        <w:rPr>
          <w:lang w:val="en-GB"/>
        </w:rPr>
        <w:t xml:space="preserve"> </w:t>
      </w:r>
      <w:r w:rsidR="00260028">
        <w:rPr>
          <w:lang w:val="en-GB"/>
        </w:rPr>
        <w:t xml:space="preserve">with Scenario 2, we do not see the need to introduce such </w:t>
      </w:r>
      <w:r w:rsidR="005703C3">
        <w:rPr>
          <w:lang w:val="en-GB"/>
        </w:rPr>
        <w:t>new RRC parameters.</w:t>
      </w:r>
    </w:p>
    <w:p w14:paraId="10004A56" w14:textId="50AF2203" w:rsidR="00AE109E" w:rsidRDefault="00AE109E" w:rsidP="00B61874">
      <w:pPr>
        <w:pStyle w:val="BodyText"/>
        <w:rPr>
          <w:lang w:val="en-GB"/>
        </w:rPr>
      </w:pPr>
      <w:r>
        <w:rPr>
          <w:lang w:val="en-GB"/>
        </w:rPr>
        <w:t xml:space="preserve">Other </w:t>
      </w:r>
      <w:r w:rsidR="007F65D2">
        <w:rPr>
          <w:lang w:val="en-GB"/>
        </w:rPr>
        <w:t xml:space="preserve">issues with Scenario 2 </w:t>
      </w:r>
      <w:r w:rsidR="00D70BE3">
        <w:rPr>
          <w:lang w:val="en-GB"/>
        </w:rPr>
        <w:t>include</w:t>
      </w:r>
      <w:r w:rsidR="00A6572A">
        <w:rPr>
          <w:lang w:val="en-GB"/>
        </w:rPr>
        <w:t xml:space="preserve"> how to </w:t>
      </w:r>
      <w:r w:rsidR="00156F9E">
        <w:rPr>
          <w:lang w:val="en-GB"/>
        </w:rPr>
        <w:t xml:space="preserve">enable SRS resource sharing between </w:t>
      </w:r>
      <w:r w:rsidR="00187B1E">
        <w:rPr>
          <w:lang w:val="en-GB"/>
        </w:rPr>
        <w:t>SRS resource sets of different usages</w:t>
      </w:r>
      <w:r w:rsidR="00D70BE3">
        <w:rPr>
          <w:lang w:val="en-GB"/>
        </w:rPr>
        <w:t xml:space="preserve"> </w:t>
      </w:r>
      <w:r w:rsidR="00F01A78">
        <w:rPr>
          <w:lang w:val="en-GB"/>
        </w:rPr>
        <w:t>and whether/how to support</w:t>
      </w:r>
      <w:r w:rsidR="00B229C8">
        <w:rPr>
          <w:lang w:val="en-GB"/>
        </w:rPr>
        <w:t xml:space="preserve"> </w:t>
      </w:r>
      <w:r w:rsidR="00E4798C">
        <w:rPr>
          <w:lang w:val="en-GB"/>
        </w:rPr>
        <w:t xml:space="preserve">scheduling of SRS resources at the end of </w:t>
      </w:r>
      <w:r w:rsidR="00285BA2">
        <w:rPr>
          <w:lang w:val="en-GB"/>
        </w:rPr>
        <w:t xml:space="preserve">the U slot </w:t>
      </w:r>
      <w:r w:rsidR="00820A5F">
        <w:rPr>
          <w:lang w:val="en-GB"/>
        </w:rPr>
        <w:t xml:space="preserve">with a PUSCH transmission in between the different SRS resources of </w:t>
      </w:r>
      <w:r w:rsidR="002452B7">
        <w:rPr>
          <w:lang w:val="en-GB"/>
        </w:rPr>
        <w:t>a</w:t>
      </w:r>
      <w:r w:rsidR="00820A5F">
        <w:rPr>
          <w:lang w:val="en-GB"/>
        </w:rPr>
        <w:t xml:space="preserve"> same </w:t>
      </w:r>
      <w:r w:rsidR="002452B7">
        <w:rPr>
          <w:lang w:val="en-GB"/>
        </w:rPr>
        <w:t xml:space="preserve">SRS resource </w:t>
      </w:r>
      <w:r w:rsidR="00820A5F">
        <w:rPr>
          <w:lang w:val="en-GB"/>
        </w:rPr>
        <w:t>set.</w:t>
      </w:r>
    </w:p>
    <w:p w14:paraId="575F73D7" w14:textId="62E30B37" w:rsidR="00743BC3" w:rsidRDefault="00641F0D" w:rsidP="00CB0069">
      <w:pPr>
        <w:pStyle w:val="Proposal"/>
        <w:rPr>
          <w:lang w:val="en-GB"/>
        </w:rPr>
      </w:pPr>
      <w:bookmarkStart w:id="15" w:name="_Toc210408712"/>
      <w:r>
        <w:rPr>
          <w:lang w:val="en-GB"/>
        </w:rPr>
        <w:t>Do not support Scenario 2</w:t>
      </w:r>
      <w:r w:rsidR="00CB0069">
        <w:rPr>
          <w:lang w:val="en-GB"/>
        </w:rPr>
        <w:t xml:space="preserve"> for cross-slot SRS.</w:t>
      </w:r>
      <w:bookmarkEnd w:id="15"/>
    </w:p>
    <w:p w14:paraId="3D83660F" w14:textId="5EE1A900" w:rsidR="00006DF6" w:rsidRDefault="000829DF" w:rsidP="000829DF">
      <w:pPr>
        <w:pStyle w:val="Heading3"/>
      </w:pPr>
      <w:bookmarkStart w:id="16" w:name="_Hlk158827569"/>
      <w:r>
        <w:t>2.2.</w:t>
      </w:r>
      <w:r w:rsidR="00AE5010">
        <w:t>2</w:t>
      </w:r>
      <w:r>
        <w:tab/>
      </w:r>
      <w:r w:rsidR="00144FF0">
        <w:t xml:space="preserve">Scheduling </w:t>
      </w:r>
      <w:r w:rsidR="00D370DE">
        <w:t xml:space="preserve">of </w:t>
      </w:r>
      <w:r w:rsidR="00144FF0">
        <w:t xml:space="preserve">PUSCH after </w:t>
      </w:r>
      <w:r w:rsidR="008501C1">
        <w:t xml:space="preserve">cross-slot </w:t>
      </w:r>
      <w:r w:rsidR="00B91275">
        <w:t>SRS</w:t>
      </w:r>
    </w:p>
    <w:p w14:paraId="4DB45AA1" w14:textId="521F280C" w:rsidR="00552A35" w:rsidRDefault="00552A35" w:rsidP="00993260">
      <w:pPr>
        <w:pStyle w:val="BodyText"/>
      </w:pPr>
      <w:r w:rsidRPr="00552A35">
        <w:t>I</w:t>
      </w:r>
      <w:r>
        <w:t xml:space="preserve">n RAN1#122, </w:t>
      </w:r>
      <w:r w:rsidRPr="00993260">
        <w:t>the</w:t>
      </w:r>
      <w:r>
        <w:t xml:space="preserve"> following was agreed</w:t>
      </w:r>
      <w:r w:rsidR="00D370DE">
        <w:t xml:space="preserve"> on scheduling of PUSCH </w:t>
      </w:r>
      <w:r w:rsidR="0093349A">
        <w:t xml:space="preserve">in </w:t>
      </w:r>
      <w:r w:rsidR="00550230">
        <w:t>the</w:t>
      </w:r>
      <w:r w:rsidR="00D81D36" w:rsidRPr="00ED2204">
        <w:t xml:space="preserve"> </w:t>
      </w:r>
      <w:r w:rsidR="0093349A">
        <w:t xml:space="preserve">U slot </w:t>
      </w:r>
      <w:r w:rsidR="00D370DE">
        <w:t xml:space="preserve">after </w:t>
      </w:r>
      <w:r w:rsidR="00ED2204" w:rsidRPr="00ED2204">
        <w:t>a</w:t>
      </w:r>
      <w:r w:rsidR="00E14714" w:rsidRPr="00ED2204">
        <w:t xml:space="preserve"> </w:t>
      </w:r>
      <w:r w:rsidR="00D370DE">
        <w:t xml:space="preserve">cross-slot </w:t>
      </w:r>
      <w:r w:rsidR="009220D2">
        <w:t>SRS</w:t>
      </w:r>
      <w:r w:rsidR="0089581A">
        <w:t xml:space="preserve"> </w:t>
      </w:r>
      <w:r w:rsidR="00D0646E">
        <w:t xml:space="preserve">starting </w:t>
      </w:r>
      <w:r w:rsidR="0089581A">
        <w:t xml:space="preserve">in </w:t>
      </w:r>
      <w:r w:rsidR="000956EA">
        <w:t>a</w:t>
      </w:r>
      <w:r w:rsidR="008F2BD1">
        <w:t>n</w:t>
      </w:r>
      <w:r w:rsidR="0089581A" w:rsidRPr="00ED2204">
        <w:t xml:space="preserve"> </w:t>
      </w:r>
      <w:r w:rsidR="00586F70">
        <w:t>S</w:t>
      </w:r>
      <w:r w:rsidR="00E14714" w:rsidRPr="00ED2204">
        <w:t xml:space="preserve"> </w:t>
      </w:r>
      <w:r w:rsidR="000B7FD7">
        <w:t xml:space="preserve">slot before the U slot </w:t>
      </w:r>
      <w:r w:rsidR="00E14714" w:rsidRPr="00ED2204">
        <w:t xml:space="preserve">and </w:t>
      </w:r>
      <w:r w:rsidR="003E1969">
        <w:t>ending in the</w:t>
      </w:r>
      <w:r w:rsidR="006A545F" w:rsidRPr="00ED2204">
        <w:t xml:space="preserve"> </w:t>
      </w:r>
      <w:r w:rsidR="00704CAB">
        <w:t>U</w:t>
      </w:r>
      <w:r w:rsidR="0089581A">
        <w:t xml:space="preserve"> slot</w:t>
      </w:r>
      <w:r w:rsidR="009220D2">
        <w:t>:</w:t>
      </w:r>
    </w:p>
    <w:p w14:paraId="100FC370" w14:textId="674BE0E9" w:rsidR="00552A35" w:rsidRDefault="00552A35" w:rsidP="00552A35">
      <w:pPr>
        <w:pStyle w:val="BodyText"/>
      </w:pPr>
      <w:r w:rsidRPr="00ED2204">
        <w:rPr>
          <w:noProof/>
        </w:rPr>
        <mc:AlternateContent>
          <mc:Choice Requires="wps">
            <w:drawing>
              <wp:inline distT="0" distB="0" distL="0" distR="0" wp14:anchorId="65004719" wp14:editId="56B47EF8">
                <wp:extent cx="6090285" cy="1571625"/>
                <wp:effectExtent l="0" t="0" r="18415" b="15875"/>
                <wp:docPr id="1739935507" name="Text Box 1739935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12B8F639" w14:textId="221B5123" w:rsidR="00552A35" w:rsidRPr="00136A9E" w:rsidRDefault="00552A35" w:rsidP="00552A35">
                            <w:pPr>
                              <w:pStyle w:val="BodyText"/>
                            </w:pPr>
                            <w:r w:rsidRPr="00960CBA">
                              <w:rPr>
                                <w:b/>
                                <w:bCs/>
                                <w:highlight w:val="green"/>
                              </w:rPr>
                              <w:t>Agreement</w:t>
                            </w:r>
                            <w:r w:rsidR="001F1D8F">
                              <w:br/>
                            </w:r>
                            <w:r w:rsidR="00FC4849" w:rsidRPr="00FC4849">
                              <w:t>When there is a cross-slot SRS resource in the end of a S slot and the beginning of a U slot in a serving cell, support transmitting PUSCH with a priority index 0 and corresponding DMRS after this cross-slot SRS in the U slot in the serving cell.</w:t>
                            </w:r>
                          </w:p>
                        </w:txbxContent>
                      </wps:txbx>
                      <wps:bodyPr rot="0" vert="horz" wrap="square" lIns="91440" tIns="45720" rIns="91440" bIns="45720" anchor="t" anchorCtr="0">
                        <a:spAutoFit/>
                      </wps:bodyPr>
                    </wps:wsp>
                  </a:graphicData>
                </a:graphic>
              </wp:inline>
            </w:drawing>
          </mc:Choice>
          <mc:Fallback>
            <w:pict>
              <v:shape w14:anchorId="65004719" id="Text Box 1739935507" o:spid="_x0000_s1030"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">
                <v:textbox style="mso-fit-shape-to-text:t">
                  <w:txbxContent>
                    <w:p w14:paraId="12B8F639" w14:textId="221B5123" w:rsidR="00552A35" w:rsidRPr="00136A9E" w:rsidRDefault="00552A35" w:rsidP="00552A35">
                      <w:pPr>
                        <w:pStyle w:val="BodyText"/>
                      </w:pPr>
                      <w:r w:rsidRPr="00960CBA">
                        <w:rPr>
                          <w:b/>
                          <w:bCs/>
                          <w:highlight w:val="green"/>
                        </w:rPr>
                        <w:t>Agreement</w:t>
                      </w:r>
                      <w:r w:rsidR="001F1D8F">
                        <w:br/>
                      </w:r>
                      <w:r w:rsidR="00FC4849" w:rsidRPr="00FC4849">
                        <w:t>When there is a cross-slot SRS resource in the end of a S slot and the beginning of a U slot in a serving cell, support transmitting PUSCH with a priority index 0 and corresponding DMRS after this cross-slot SRS in the U slot in the serving cell.</w:t>
                      </w:r>
                    </w:p>
                  </w:txbxContent>
                </v:textbox>
                <w10:anchorlock/>
              </v:shape>
            </w:pict>
          </mc:Fallback>
        </mc:AlternateContent>
      </w:r>
    </w:p>
    <w:p w14:paraId="7ABEC450" w14:textId="0CD20511" w:rsidR="00E34F91" w:rsidRDefault="00453442" w:rsidP="00552A35">
      <w:pPr>
        <w:pStyle w:val="BodyText"/>
      </w:pPr>
      <w:r>
        <w:t xml:space="preserve">It is not clear from the </w:t>
      </w:r>
      <w:r w:rsidR="00920E17">
        <w:t xml:space="preserve">above </w:t>
      </w:r>
      <w:r>
        <w:t>agreement</w:t>
      </w:r>
      <w:r w:rsidR="00E34F91">
        <w:t xml:space="preserve"> whether </w:t>
      </w:r>
      <w:r w:rsidR="00B70EF4">
        <w:t>there can be a normal SRS tra</w:t>
      </w:r>
      <w:r w:rsidR="004B7C74">
        <w:t xml:space="preserve">nsmission in </w:t>
      </w:r>
      <w:r w:rsidR="00E41936">
        <w:t xml:space="preserve">the U slot </w:t>
      </w:r>
      <w:r w:rsidR="009C2F88">
        <w:t>after</w:t>
      </w:r>
      <w:r w:rsidR="00852713">
        <w:t xml:space="preserve"> the</w:t>
      </w:r>
      <w:r w:rsidR="004B7C74">
        <w:t xml:space="preserve"> </w:t>
      </w:r>
      <w:r w:rsidR="00D7605B">
        <w:t xml:space="preserve">cross-slot SRS and </w:t>
      </w:r>
      <w:r w:rsidR="007B2B61">
        <w:t>before the</w:t>
      </w:r>
      <w:r w:rsidR="00D7605B">
        <w:t xml:space="preserve"> PUSCH.</w:t>
      </w:r>
      <w:r w:rsidR="00A75484">
        <w:t xml:space="preserve"> In our view, it </w:t>
      </w:r>
      <w:r w:rsidR="0052336E">
        <w:t>can</w:t>
      </w:r>
      <w:r w:rsidR="00A75484">
        <w:t xml:space="preserve"> be beneficial </w:t>
      </w:r>
      <w:r w:rsidR="00020053">
        <w:t>to allow</w:t>
      </w:r>
      <w:r w:rsidR="003274F6">
        <w:t xml:space="preserve"> such normal SRS </w:t>
      </w:r>
      <w:r w:rsidR="00EE439E">
        <w:t xml:space="preserve">transmission </w:t>
      </w:r>
      <w:r w:rsidR="003274F6">
        <w:t xml:space="preserve">before </w:t>
      </w:r>
      <w:r w:rsidR="00F21682">
        <w:t xml:space="preserve">the </w:t>
      </w:r>
      <w:r w:rsidR="003274F6">
        <w:t xml:space="preserve">PUSCH </w:t>
      </w:r>
      <w:r w:rsidR="00D95786">
        <w:t xml:space="preserve">transmission </w:t>
      </w:r>
      <w:r w:rsidR="003274F6">
        <w:t>in the U slot, as discussed next.</w:t>
      </w:r>
    </w:p>
    <w:p w14:paraId="2D52330E" w14:textId="0D8EECF3" w:rsidR="0087258D" w:rsidRPr="00EB40D2" w:rsidRDefault="002D5F8F" w:rsidP="00A21556">
      <w:pPr>
        <w:pStyle w:val="BodyText"/>
      </w:pPr>
      <w:r>
        <w:t xml:space="preserve">In </w:t>
      </w:r>
      <w:r w:rsidR="00E0749B" w:rsidRPr="00EB40D2">
        <w:fldChar w:fldCharType="begin"/>
      </w:r>
      <w:r w:rsidR="00E0749B" w:rsidRPr="00EB40D2">
        <w:instrText xml:space="preserve"> REF _Ref206070658 \h </w:instrText>
      </w:r>
      <w:r w:rsidR="00A21556" w:rsidRPr="00EB40D2">
        <w:instrText xml:space="preserve"> \* MERGEFORMAT </w:instrText>
      </w:r>
      <w:r w:rsidR="00E0749B" w:rsidRPr="00EB40D2">
        <w:fldChar w:fldCharType="separate"/>
      </w:r>
      <w:r w:rsidR="00FC5EA7">
        <w:t>Figure 7</w:t>
      </w:r>
      <w:r w:rsidR="00E0749B" w:rsidRPr="00EB40D2">
        <w:fldChar w:fldCharType="end"/>
      </w:r>
      <w:r w:rsidR="00E0749B" w:rsidRPr="00EB40D2">
        <w:t xml:space="preserve">, we </w:t>
      </w:r>
      <w:r w:rsidR="004B1AE9" w:rsidRPr="00EB40D2">
        <w:t>provide</w:t>
      </w:r>
      <w:r w:rsidR="00E0749B" w:rsidRPr="00EB40D2">
        <w:t xml:space="preserve"> two examples</w:t>
      </w:r>
      <w:r w:rsidR="00491A9B" w:rsidRPr="00EB40D2">
        <w:t>/configurations</w:t>
      </w:r>
      <w:r w:rsidR="00E0749B" w:rsidRPr="00EB40D2">
        <w:t xml:space="preserve"> of </w:t>
      </w:r>
      <w:r w:rsidR="00E801AF" w:rsidRPr="00EB40D2">
        <w:t>2</w:t>
      </w:r>
      <w:r w:rsidR="00F903ED" w:rsidRPr="00EB40D2">
        <w:t>T</w:t>
      </w:r>
      <w:r w:rsidR="00E801AF" w:rsidRPr="00EB40D2">
        <w:t>6</w:t>
      </w:r>
      <w:r w:rsidR="00F903ED" w:rsidRPr="00EB40D2">
        <w:t>R antenna switching</w:t>
      </w:r>
      <w:r w:rsidR="00702E90" w:rsidRPr="00EB40D2">
        <w:t xml:space="preserve"> in which 4 </w:t>
      </w:r>
      <w:r w:rsidR="00594CB1" w:rsidRPr="00EB40D2">
        <w:t>antenna</w:t>
      </w:r>
      <w:r w:rsidR="00702E90" w:rsidRPr="00EB40D2">
        <w:t xml:space="preserve"> branches </w:t>
      </w:r>
      <w:r w:rsidR="00422490" w:rsidRPr="00EB40D2">
        <w:t xml:space="preserve">are sounded by a </w:t>
      </w:r>
      <w:r w:rsidR="006E2E85" w:rsidRPr="00EB40D2">
        <w:t xml:space="preserve">cross-slot </w:t>
      </w:r>
      <w:r w:rsidR="00422490" w:rsidRPr="00EB40D2">
        <w:t xml:space="preserve">SRS resource set </w:t>
      </w:r>
      <w:r w:rsidR="006E62B8" w:rsidRPr="00EB40D2">
        <w:t xml:space="preserve">starting </w:t>
      </w:r>
      <w:r w:rsidR="009D0981" w:rsidRPr="00EB40D2">
        <w:t xml:space="preserve">in </w:t>
      </w:r>
      <w:r w:rsidR="00967C31" w:rsidRPr="00EB40D2">
        <w:t>the S s</w:t>
      </w:r>
      <w:r w:rsidR="002637FE" w:rsidRPr="00EB40D2">
        <w:t xml:space="preserve">lot </w:t>
      </w:r>
      <w:r w:rsidR="00422490" w:rsidRPr="00EB40D2">
        <w:t xml:space="preserve">containing </w:t>
      </w:r>
      <w:r w:rsidR="003D34FB" w:rsidRPr="00EB40D2">
        <w:t xml:space="preserve">two SRS resources </w:t>
      </w:r>
      <w:r w:rsidR="009F30B6" w:rsidRPr="00EB40D2">
        <w:t xml:space="preserve">(SRS 1 and SRS 2) </w:t>
      </w:r>
      <w:r w:rsidR="003D34FB" w:rsidRPr="00EB40D2">
        <w:t>including one cross-slot SRS resource</w:t>
      </w:r>
      <w:r w:rsidR="00FB5F26" w:rsidRPr="00EB40D2">
        <w:t xml:space="preserve"> </w:t>
      </w:r>
      <w:r w:rsidR="006917E5" w:rsidRPr="00EB40D2">
        <w:t xml:space="preserve">and 2 </w:t>
      </w:r>
      <w:r w:rsidR="00F0581A" w:rsidRPr="00EB40D2">
        <w:t>antenna</w:t>
      </w:r>
      <w:r w:rsidR="006917E5" w:rsidRPr="00EB40D2">
        <w:t xml:space="preserve"> branches </w:t>
      </w:r>
      <w:r w:rsidR="004A0637" w:rsidRPr="00EB40D2">
        <w:t xml:space="preserve">are </w:t>
      </w:r>
      <w:r w:rsidR="00B6731B" w:rsidRPr="00EB40D2">
        <w:t xml:space="preserve">sounded by a </w:t>
      </w:r>
      <w:r w:rsidR="00AA2713" w:rsidRPr="00EB40D2">
        <w:t>normal</w:t>
      </w:r>
      <w:r w:rsidR="00B6731B" w:rsidRPr="00EB40D2">
        <w:t xml:space="preserve"> SRS resource set </w:t>
      </w:r>
      <w:r w:rsidR="00CD56D3" w:rsidRPr="00EB40D2">
        <w:t xml:space="preserve">containing one </w:t>
      </w:r>
      <w:r w:rsidR="00951C21" w:rsidRPr="00EB40D2">
        <w:t xml:space="preserve">normal </w:t>
      </w:r>
      <w:r w:rsidR="00CD56D3" w:rsidRPr="00EB40D2">
        <w:t xml:space="preserve">SRS resource (SRS 3) </w:t>
      </w:r>
      <w:r w:rsidR="00FA0B31" w:rsidRPr="00EB40D2">
        <w:t xml:space="preserve">in </w:t>
      </w:r>
      <w:r w:rsidR="00215A8A" w:rsidRPr="00EB40D2">
        <w:t>the U slot</w:t>
      </w:r>
      <w:r w:rsidR="00FA0B31" w:rsidRPr="00EB40D2">
        <w:t>.</w:t>
      </w:r>
      <w:r w:rsidR="00A27B19" w:rsidRPr="00EB40D2">
        <w:t xml:space="preserve"> </w:t>
      </w:r>
      <w:r w:rsidR="00FF7561" w:rsidRPr="00EB40D2">
        <w:t xml:space="preserve">In </w:t>
      </w:r>
      <w:r w:rsidR="00FB63FA" w:rsidRPr="00EB40D2">
        <w:t xml:space="preserve">the </w:t>
      </w:r>
      <w:r w:rsidR="00FF7561" w:rsidRPr="00EB40D2">
        <w:t>first example</w:t>
      </w:r>
      <w:r w:rsidR="00E01690" w:rsidRPr="00EB40D2">
        <w:t xml:space="preserve">, which we </w:t>
      </w:r>
      <w:r w:rsidR="00FC7FB4" w:rsidRPr="00EB40D2">
        <w:t>refer to as</w:t>
      </w:r>
      <w:r w:rsidR="00E01690" w:rsidRPr="00EB40D2">
        <w:t xml:space="preserve"> </w:t>
      </w:r>
      <w:r w:rsidR="009B185F">
        <w:t>“</w:t>
      </w:r>
      <w:r w:rsidR="00FF7561" w:rsidRPr="009B185F">
        <w:rPr>
          <w:iCs/>
        </w:rPr>
        <w:t xml:space="preserve">SRS config </w:t>
      </w:r>
      <w:r w:rsidR="009B185F">
        <w:rPr>
          <w:iCs/>
        </w:rPr>
        <w:t>A”</w:t>
      </w:r>
      <w:r w:rsidR="00FF7561" w:rsidRPr="00EB40D2">
        <w:t>, the</w:t>
      </w:r>
      <w:r w:rsidR="00601CA0" w:rsidRPr="00EB40D2">
        <w:t xml:space="preserve"> </w:t>
      </w:r>
      <w:r w:rsidR="00C80DA3" w:rsidRPr="00EB40D2">
        <w:t>normal</w:t>
      </w:r>
      <w:r w:rsidR="00601CA0" w:rsidRPr="00EB40D2">
        <w:t xml:space="preserve"> SRS resource set is mapped to the beginning of the U slot, and in a second example</w:t>
      </w:r>
      <w:r w:rsidR="00776270" w:rsidRPr="00EB40D2">
        <w:t xml:space="preserve">, which we refer to as </w:t>
      </w:r>
      <w:r w:rsidR="009B185F">
        <w:t>“</w:t>
      </w:r>
      <w:r w:rsidR="00601CA0" w:rsidRPr="009B185F">
        <w:rPr>
          <w:iCs/>
        </w:rPr>
        <w:t>SRS config B</w:t>
      </w:r>
      <w:r w:rsidR="009B185F">
        <w:rPr>
          <w:iCs/>
        </w:rPr>
        <w:t>”</w:t>
      </w:r>
      <w:r w:rsidR="00601CA0" w:rsidRPr="00EB40D2">
        <w:t xml:space="preserve">, the </w:t>
      </w:r>
      <w:r w:rsidR="00954195" w:rsidRPr="00EB40D2">
        <w:t>normal</w:t>
      </w:r>
      <w:r w:rsidR="00601CA0" w:rsidRPr="00EB40D2">
        <w:t xml:space="preserve"> SRS resource set is mapped to the </w:t>
      </w:r>
      <w:r w:rsidR="00C060E7" w:rsidRPr="00EB40D2">
        <w:t>end of the U slot.</w:t>
      </w:r>
      <w:r w:rsidR="008F2C2F" w:rsidRPr="00EB40D2">
        <w:t xml:space="preserve"> Note that both configurations of the normal SRS resource set </w:t>
      </w:r>
      <w:r w:rsidR="00267DFD" w:rsidRPr="00EB40D2">
        <w:t>are</w:t>
      </w:r>
      <w:r w:rsidR="008F2C2F" w:rsidRPr="00EB40D2">
        <w:t xml:space="preserve"> supported in existing NR</w:t>
      </w:r>
      <w:r w:rsidR="007D544A">
        <w:t xml:space="preserve"> (indeed, since NR Rel-16, the starting position of an SRS resource can be in any symbol of </w:t>
      </w:r>
      <w:r w:rsidR="0070207D">
        <w:t>a</w:t>
      </w:r>
      <w:r w:rsidR="007D544A">
        <w:t xml:space="preserve"> slot)</w:t>
      </w:r>
      <w:r w:rsidR="008F2C2F" w:rsidRPr="00EB40D2">
        <w:t>.</w:t>
      </w:r>
    </w:p>
    <w:p w14:paraId="3B2AC487" w14:textId="77777777" w:rsidR="00787658" w:rsidRDefault="00787658" w:rsidP="00787658">
      <w:pPr>
        <w:pStyle w:val="BodyText"/>
        <w:keepNext/>
        <w:jc w:val="center"/>
      </w:pPr>
      <w:r w:rsidRPr="0034733D">
        <w:rPr>
          <w:noProof/>
        </w:rPr>
        <w:drawing>
          <wp:inline distT="0" distB="0" distL="0" distR="0" wp14:anchorId="21AF6092" wp14:editId="5B3C1497">
            <wp:extent cx="2926080" cy="1972720"/>
            <wp:effectExtent l="0" t="0" r="0" b="0"/>
            <wp:docPr id="3030530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53066" name="Picture 1"/>
                    <pic:cNvPicPr/>
                  </pic:nvPicPr>
                  <pic:blipFill>
                    <a:blip r:embed="rId17">
                      <a:extLst>
                        <a:ext uri="{96DAC541-7B7A-43D3-8B79-37D633B846F1}">
                          <asvg:svgBlip xmlns:asvg="http://schemas.microsoft.com/office/drawing/2016/SVG/main" r:embed="rId18"/>
                        </a:ext>
                      </a:extLst>
                    </a:blip>
                    <a:stretch>
                      <a:fillRect/>
                    </a:stretch>
                  </pic:blipFill>
                  <pic:spPr>
                    <a:xfrm>
                      <a:off x="0" y="0"/>
                      <a:ext cx="2926080" cy="1972720"/>
                    </a:xfrm>
                    <a:prstGeom prst="rect">
                      <a:avLst/>
                    </a:prstGeom>
                  </pic:spPr>
                </pic:pic>
              </a:graphicData>
            </a:graphic>
          </wp:inline>
        </w:drawing>
      </w:r>
      <w:r>
        <w:t xml:space="preserve">      </w:t>
      </w:r>
      <w:r w:rsidRPr="0034733D">
        <w:rPr>
          <w:noProof/>
        </w:rPr>
        <w:drawing>
          <wp:inline distT="0" distB="0" distL="0" distR="0" wp14:anchorId="26E9EA3A" wp14:editId="2660E9F5">
            <wp:extent cx="2926080" cy="1972720"/>
            <wp:effectExtent l="0" t="0" r="0" b="0"/>
            <wp:docPr id="1751053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053168" name="Picture 1"/>
                    <pic:cNvPicPr/>
                  </pic:nvPicPr>
                  <pic:blipFill>
                    <a:blip r:embed="rId19">
                      <a:extLst>
                        <a:ext uri="{96DAC541-7B7A-43D3-8B79-37D633B846F1}">
                          <asvg:svgBlip xmlns:asvg="http://schemas.microsoft.com/office/drawing/2016/SVG/main" r:embed="rId20"/>
                        </a:ext>
                      </a:extLst>
                    </a:blip>
                    <a:stretch>
                      <a:fillRect/>
                    </a:stretch>
                  </pic:blipFill>
                  <pic:spPr>
                    <a:xfrm>
                      <a:off x="0" y="0"/>
                      <a:ext cx="2926080" cy="1972720"/>
                    </a:xfrm>
                    <a:prstGeom prst="rect">
                      <a:avLst/>
                    </a:prstGeom>
                  </pic:spPr>
                </pic:pic>
              </a:graphicData>
            </a:graphic>
          </wp:inline>
        </w:drawing>
      </w:r>
    </w:p>
    <w:p w14:paraId="72C243C9" w14:textId="492609DD" w:rsidR="00787658" w:rsidRDefault="00787658" w:rsidP="00787658">
      <w:pPr>
        <w:pStyle w:val="Caption"/>
        <w:jc w:val="both"/>
      </w:pPr>
      <w:bookmarkStart w:id="17" w:name="_Ref206070658"/>
      <w:r>
        <w:t xml:space="preserve">Figure </w:t>
      </w:r>
      <w:r>
        <w:fldChar w:fldCharType="begin"/>
      </w:r>
      <w:r>
        <w:instrText xml:space="preserve"> SEQ Figure \* ARABIC </w:instrText>
      </w:r>
      <w:r>
        <w:fldChar w:fldCharType="separate"/>
      </w:r>
      <w:r w:rsidR="00FC5EA7">
        <w:rPr>
          <w:noProof/>
        </w:rPr>
        <w:t>7</w:t>
      </w:r>
      <w:r>
        <w:fldChar w:fldCharType="end"/>
      </w:r>
      <w:bookmarkEnd w:id="17"/>
      <w:r>
        <w:tab/>
      </w:r>
      <w:r w:rsidR="0059126E">
        <w:t xml:space="preserve">Example </w:t>
      </w:r>
      <w:r w:rsidR="00513BB9">
        <w:t>of</w:t>
      </w:r>
      <w:r w:rsidR="0059126E">
        <w:t xml:space="preserve"> </w:t>
      </w:r>
      <w:r w:rsidR="00186D48">
        <w:t xml:space="preserve">antenna switching with a cross-slot SRS resource set and a normal SRS resource set. </w:t>
      </w:r>
      <w:r w:rsidR="0059126E">
        <w:t xml:space="preserve">The </w:t>
      </w:r>
      <w:r w:rsidR="00CF5786">
        <w:t>cross-slot</w:t>
      </w:r>
      <w:r w:rsidR="0059126E">
        <w:t xml:space="preserve"> SRS resource set contains</w:t>
      </w:r>
      <w:r w:rsidR="003E0BB2">
        <w:t xml:space="preserve"> </w:t>
      </w:r>
      <w:r w:rsidR="0059126E">
        <w:t xml:space="preserve">two SRS resources (SRS 1 and SRS 2), where the second SRS resource (SRS 2) </w:t>
      </w:r>
      <w:r w:rsidR="00D401D9">
        <w:t>is a cross-slot SRS resource</w:t>
      </w:r>
      <w:r w:rsidR="0059126E">
        <w:t>.</w:t>
      </w:r>
      <w:r w:rsidR="003835B7">
        <w:t xml:space="preserve"> The </w:t>
      </w:r>
      <w:r w:rsidR="00145355">
        <w:t>normal</w:t>
      </w:r>
      <w:r w:rsidR="003835B7">
        <w:t xml:space="preserve"> SRS resource set </w:t>
      </w:r>
      <w:r w:rsidR="00492B16">
        <w:t xml:space="preserve">contains </w:t>
      </w:r>
      <w:r w:rsidR="00E14F54">
        <w:t xml:space="preserve">one </w:t>
      </w:r>
      <w:r w:rsidR="006C03E3">
        <w:t xml:space="preserve">normal </w:t>
      </w:r>
      <w:r w:rsidR="001A2E5B">
        <w:t>SRS resource (SRS 3).</w:t>
      </w:r>
      <w:r w:rsidR="008F21E1">
        <w:t xml:space="preserve"> The </w:t>
      </w:r>
      <w:r w:rsidR="004C1AED">
        <w:t>normal</w:t>
      </w:r>
      <w:r w:rsidR="008F21E1">
        <w:t xml:space="preserve"> SRS resource set can be configured </w:t>
      </w:r>
      <w:r w:rsidR="00E806F9">
        <w:t xml:space="preserve">in </w:t>
      </w:r>
      <w:r w:rsidR="00724A58">
        <w:t>the beginning of the U slot</w:t>
      </w:r>
      <w:r w:rsidR="009F2D75">
        <w:t xml:space="preserve"> (</w:t>
      </w:r>
      <w:r w:rsidR="00E806F9">
        <w:t>SRS config A</w:t>
      </w:r>
      <w:r w:rsidR="009F2D75">
        <w:t>) or in the end of the U slot (</w:t>
      </w:r>
      <w:r w:rsidR="00D338A4">
        <w:t>SRS config B</w:t>
      </w:r>
      <w:r w:rsidR="009F2D75">
        <w:t>).</w:t>
      </w:r>
    </w:p>
    <w:p w14:paraId="4B45093E" w14:textId="392BEBE1" w:rsidR="00DD2A36" w:rsidRPr="00041019" w:rsidRDefault="000E2600" w:rsidP="00DD2A36">
      <w:pPr>
        <w:pStyle w:val="BodyText"/>
      </w:pPr>
      <w:r w:rsidRPr="00041019">
        <w:t xml:space="preserve">There are some advantages with SRS config </w:t>
      </w:r>
      <w:r w:rsidR="007753E7" w:rsidRPr="00041019">
        <w:t>A</w:t>
      </w:r>
      <w:r w:rsidRPr="00041019">
        <w:t xml:space="preserve"> </w:t>
      </w:r>
      <w:r w:rsidR="00F6531B" w:rsidRPr="00041019">
        <w:t xml:space="preserve">compared to SRS config </w:t>
      </w:r>
      <w:r w:rsidR="007753E7" w:rsidRPr="00041019">
        <w:t>B</w:t>
      </w:r>
      <w:r w:rsidR="00F6531B" w:rsidRPr="00041019">
        <w:t xml:space="preserve">. First, </w:t>
      </w:r>
      <w:r w:rsidR="00FA0419" w:rsidRPr="00041019">
        <w:t xml:space="preserve">there is less delay for the </w:t>
      </w:r>
      <w:r w:rsidR="008A1D3D" w:rsidRPr="00041019">
        <w:t>NW to acquire full CSI (i.e., for UE to sound</w:t>
      </w:r>
      <w:r w:rsidR="00A33204" w:rsidRPr="00041019">
        <w:t xml:space="preserve"> all </w:t>
      </w:r>
      <w:r w:rsidR="00974FCB" w:rsidRPr="00041019">
        <w:t>antenna</w:t>
      </w:r>
      <w:r w:rsidR="00A33204" w:rsidRPr="00041019">
        <w:t xml:space="preserve"> branches</w:t>
      </w:r>
      <w:r w:rsidR="008A1D3D" w:rsidRPr="00041019">
        <w:t>)</w:t>
      </w:r>
      <w:r w:rsidR="00782743" w:rsidRPr="00041019">
        <w:t>.</w:t>
      </w:r>
      <w:r w:rsidR="006A4C4C" w:rsidRPr="00041019">
        <w:t xml:space="preserve"> </w:t>
      </w:r>
      <w:r w:rsidR="00782743" w:rsidRPr="00041019">
        <w:t>Second</w:t>
      </w:r>
      <w:r w:rsidR="00391DB5" w:rsidRPr="00041019">
        <w:t>,</w:t>
      </w:r>
      <w:r w:rsidR="00BF2FE4" w:rsidRPr="00041019">
        <w:t xml:space="preserve"> </w:t>
      </w:r>
      <w:r w:rsidR="00391DB5" w:rsidRPr="00041019">
        <w:t>if NW has configured a guard symbol between SRS and PUSCH (as in the above figures</w:t>
      </w:r>
      <w:r w:rsidR="007E73C1" w:rsidRPr="00041019">
        <w:t>/examples</w:t>
      </w:r>
      <w:r w:rsidR="00391DB5" w:rsidRPr="00041019">
        <w:t>)</w:t>
      </w:r>
      <w:r w:rsidR="00123294" w:rsidRPr="00041019">
        <w:t xml:space="preserve">, </w:t>
      </w:r>
      <w:r w:rsidR="00FE59B7" w:rsidRPr="00041019">
        <w:t xml:space="preserve">SRS config A results in more </w:t>
      </w:r>
      <w:r w:rsidR="00123294" w:rsidRPr="00041019">
        <w:t xml:space="preserve">available symbols </w:t>
      </w:r>
      <w:r w:rsidR="001B0170" w:rsidRPr="00041019">
        <w:t>for PUSCH.</w:t>
      </w:r>
      <w:r w:rsidR="009510B7" w:rsidRPr="00041019">
        <w:t xml:space="preserve"> </w:t>
      </w:r>
      <w:r w:rsidR="007F6084" w:rsidRPr="00041019">
        <w:t xml:space="preserve">On the other hand, if NW </w:t>
      </w:r>
      <w:r w:rsidR="008916CF" w:rsidRPr="00041019">
        <w:t xml:space="preserve">wants to </w:t>
      </w:r>
      <w:r w:rsidR="007F6084" w:rsidRPr="00041019">
        <w:t xml:space="preserve">schedule other </w:t>
      </w:r>
      <w:r w:rsidR="00251F7E" w:rsidRPr="00041019">
        <w:t xml:space="preserve">legacy/Rel-15 </w:t>
      </w:r>
      <w:r w:rsidR="007F6084" w:rsidRPr="00041019">
        <w:t xml:space="preserve">UEs that do not support </w:t>
      </w:r>
      <w:r w:rsidR="007F6084" w:rsidRPr="00041019">
        <w:lastRenderedPageBreak/>
        <w:t xml:space="preserve">cross-slot SRS </w:t>
      </w:r>
      <w:r w:rsidR="00366B56" w:rsidRPr="00041019">
        <w:t>in the U slot, SRS config B may be preferred</w:t>
      </w:r>
      <w:r w:rsidR="001B0A74" w:rsidRPr="00041019">
        <w:t>, as</w:t>
      </w:r>
      <w:r w:rsidR="00CC6686" w:rsidRPr="00041019">
        <w:t xml:space="preserve"> </w:t>
      </w:r>
      <w:r w:rsidR="00704D37" w:rsidRPr="00041019">
        <w:t>Rel-15</w:t>
      </w:r>
      <w:r w:rsidR="001B0A74" w:rsidRPr="00041019">
        <w:t xml:space="preserve"> UEs </w:t>
      </w:r>
      <w:r w:rsidR="0058240B" w:rsidRPr="00041019">
        <w:t>are restricted to transmitting</w:t>
      </w:r>
      <w:r w:rsidR="001B0A74" w:rsidRPr="00041019">
        <w:t xml:space="preserve"> </w:t>
      </w:r>
      <w:r w:rsidR="007B28D1" w:rsidRPr="00041019">
        <w:t>SRS</w:t>
      </w:r>
      <w:r w:rsidR="00F6212A" w:rsidRPr="00041019">
        <w:t xml:space="preserve"> in the last symbols of a slot</w:t>
      </w:r>
      <w:r w:rsidR="0080270B" w:rsidRPr="00041019">
        <w:t>.</w:t>
      </w:r>
    </w:p>
    <w:p w14:paraId="69D5E545" w14:textId="0489ED6F" w:rsidR="00CF0C0E" w:rsidRPr="0060207C" w:rsidRDefault="001042ED" w:rsidP="00D82FE2">
      <w:pPr>
        <w:pStyle w:val="Observation"/>
        <w:rPr>
          <w:lang w:val="en-GB"/>
        </w:rPr>
      </w:pPr>
      <w:bookmarkStart w:id="18" w:name="_Toc210408708"/>
      <w:r>
        <w:rPr>
          <w:lang w:val="en-GB"/>
        </w:rPr>
        <w:t>It is beneficial to support</w:t>
      </w:r>
      <w:r w:rsidR="006C51F4">
        <w:rPr>
          <w:lang w:val="en-GB"/>
        </w:rPr>
        <w:t xml:space="preserve"> s</w:t>
      </w:r>
      <w:r w:rsidR="00DD2A36">
        <w:rPr>
          <w:lang w:val="en-GB"/>
        </w:rPr>
        <w:t xml:space="preserve">cheduling of PUSCH </w:t>
      </w:r>
      <w:r w:rsidR="006C51F4">
        <w:rPr>
          <w:lang w:val="en-GB"/>
        </w:rPr>
        <w:t xml:space="preserve">in available </w:t>
      </w:r>
      <w:r w:rsidR="00C7070C">
        <w:rPr>
          <w:lang w:val="en-GB"/>
        </w:rPr>
        <w:t xml:space="preserve">UL symbols both for </w:t>
      </w:r>
      <w:r w:rsidR="00AA2F77">
        <w:rPr>
          <w:lang w:val="en-GB"/>
        </w:rPr>
        <w:t xml:space="preserve">SRS </w:t>
      </w:r>
      <w:r w:rsidR="00D338A4">
        <w:rPr>
          <w:lang w:val="en-GB"/>
        </w:rPr>
        <w:t>config</w:t>
      </w:r>
      <w:r w:rsidR="00C7070C">
        <w:rPr>
          <w:lang w:val="en-GB"/>
        </w:rPr>
        <w:t xml:space="preserve"> A and </w:t>
      </w:r>
      <w:r w:rsidR="00933B80">
        <w:rPr>
          <w:lang w:val="en-GB"/>
        </w:rPr>
        <w:t xml:space="preserve">SRS </w:t>
      </w:r>
      <w:r w:rsidR="00D338A4">
        <w:rPr>
          <w:lang w:val="en-GB"/>
        </w:rPr>
        <w:t>config</w:t>
      </w:r>
      <w:r w:rsidR="00C7070C">
        <w:rPr>
          <w:lang w:val="en-GB"/>
        </w:rPr>
        <w:t xml:space="preserve"> B.</w:t>
      </w:r>
      <w:bookmarkEnd w:id="18"/>
    </w:p>
    <w:p w14:paraId="4E51C76A" w14:textId="4FA4D4C4" w:rsidR="00D82FE2" w:rsidRPr="006A74AB" w:rsidRDefault="008A5007" w:rsidP="00D82FE2">
      <w:pPr>
        <w:pStyle w:val="BodyText"/>
        <w:rPr>
          <w:lang w:val="en-GB"/>
        </w:rPr>
      </w:pPr>
      <w:r>
        <w:rPr>
          <w:lang w:val="en-GB"/>
        </w:rPr>
        <w:t>In our understanding. SRS config B is already supported by the above agreement</w:t>
      </w:r>
      <w:r w:rsidR="0045484F">
        <w:rPr>
          <w:lang w:val="en-GB"/>
        </w:rPr>
        <w:t xml:space="preserve">. To </w:t>
      </w:r>
      <w:r w:rsidR="0060207C">
        <w:rPr>
          <w:lang w:val="en-GB"/>
        </w:rPr>
        <w:t xml:space="preserve">support </w:t>
      </w:r>
      <w:r w:rsidR="0060207C" w:rsidRPr="006A74AB">
        <w:rPr>
          <w:lang w:val="en-GB"/>
        </w:rPr>
        <w:t xml:space="preserve">SRS config A </w:t>
      </w:r>
      <w:r w:rsidR="0045484F">
        <w:rPr>
          <w:lang w:val="en-GB"/>
        </w:rPr>
        <w:t>in addition to</w:t>
      </w:r>
      <w:r w:rsidR="0060207C" w:rsidRPr="006A74AB">
        <w:rPr>
          <w:lang w:val="en-GB"/>
        </w:rPr>
        <w:t xml:space="preserve"> SRS config B,</w:t>
      </w:r>
      <w:r w:rsidR="00DF3767" w:rsidRPr="006A74AB">
        <w:rPr>
          <w:lang w:val="en-GB"/>
        </w:rPr>
        <w:t xml:space="preserve"> </w:t>
      </w:r>
      <w:r w:rsidR="00D82FE2" w:rsidRPr="006A74AB">
        <w:rPr>
          <w:lang w:val="en-GB"/>
        </w:rPr>
        <w:t>we propose:</w:t>
      </w:r>
    </w:p>
    <w:p w14:paraId="15362ACB" w14:textId="5282FFD2" w:rsidR="0006115D" w:rsidRDefault="00D82FE2" w:rsidP="002A081C">
      <w:pPr>
        <w:pStyle w:val="Proposal"/>
        <w:rPr>
          <w:lang w:val="en-GB"/>
        </w:rPr>
      </w:pPr>
      <w:bookmarkStart w:id="19" w:name="_Toc210408713"/>
      <w:r w:rsidRPr="008937AF">
        <w:rPr>
          <w:lang w:val="en-GB"/>
        </w:rPr>
        <w:t xml:space="preserve">Support </w:t>
      </w:r>
      <w:r w:rsidR="00354149">
        <w:rPr>
          <w:lang w:val="en-GB"/>
        </w:rPr>
        <w:t>transmitting</w:t>
      </w:r>
      <w:r w:rsidR="008E1E1E">
        <w:rPr>
          <w:lang w:val="en-GB"/>
        </w:rPr>
        <w:t xml:space="preserve"> </w:t>
      </w:r>
      <w:r w:rsidR="0008382A">
        <w:rPr>
          <w:lang w:val="en-GB"/>
        </w:rPr>
        <w:t xml:space="preserve">normal </w:t>
      </w:r>
      <w:r w:rsidR="008E1E1E">
        <w:rPr>
          <w:lang w:val="en-GB"/>
        </w:rPr>
        <w:t>SRS</w:t>
      </w:r>
      <w:r w:rsidR="0092090A">
        <w:rPr>
          <w:lang w:val="en-GB"/>
        </w:rPr>
        <w:t xml:space="preserve"> in </w:t>
      </w:r>
      <w:r w:rsidR="009D7143">
        <w:rPr>
          <w:lang w:val="en-GB"/>
        </w:rPr>
        <w:t>the</w:t>
      </w:r>
      <w:r w:rsidR="0092090A">
        <w:rPr>
          <w:lang w:val="en-GB"/>
        </w:rPr>
        <w:t xml:space="preserve"> U slot</w:t>
      </w:r>
      <w:r w:rsidR="008E1E1E">
        <w:rPr>
          <w:lang w:val="en-GB"/>
        </w:rPr>
        <w:t xml:space="preserve"> </w:t>
      </w:r>
      <w:r w:rsidR="0006115D">
        <w:rPr>
          <w:lang w:val="en-GB"/>
        </w:rPr>
        <w:t xml:space="preserve">after </w:t>
      </w:r>
      <w:r w:rsidR="008C2440">
        <w:rPr>
          <w:lang w:val="en-GB"/>
        </w:rPr>
        <w:t>a</w:t>
      </w:r>
      <w:r w:rsidR="0006115D">
        <w:rPr>
          <w:lang w:val="en-GB"/>
        </w:rPr>
        <w:t xml:space="preserve"> cross-slot SRS</w:t>
      </w:r>
      <w:r w:rsidR="008C2440">
        <w:rPr>
          <w:lang w:val="en-GB"/>
        </w:rPr>
        <w:t xml:space="preserve"> </w:t>
      </w:r>
      <w:r w:rsidR="00AE5A1B">
        <w:rPr>
          <w:lang w:val="en-GB"/>
        </w:rPr>
        <w:t xml:space="preserve">(starting in </w:t>
      </w:r>
      <w:r w:rsidR="004740ED">
        <w:rPr>
          <w:lang w:val="en-GB"/>
        </w:rPr>
        <w:t xml:space="preserve">an </w:t>
      </w:r>
      <w:r w:rsidR="00AE5A1B">
        <w:rPr>
          <w:lang w:val="en-GB"/>
        </w:rPr>
        <w:t xml:space="preserve">S slot and ending in the U slot) </w:t>
      </w:r>
      <w:r w:rsidR="00B218B0">
        <w:rPr>
          <w:lang w:val="en-GB"/>
        </w:rPr>
        <w:t>and before PUSCH</w:t>
      </w:r>
      <w:r w:rsidR="008C2440">
        <w:rPr>
          <w:lang w:val="en-GB"/>
        </w:rPr>
        <w:t xml:space="preserve"> in the U slot</w:t>
      </w:r>
      <w:r w:rsidR="00B218B0">
        <w:rPr>
          <w:lang w:val="en-GB"/>
        </w:rPr>
        <w:t>.</w:t>
      </w:r>
      <w:bookmarkEnd w:id="19"/>
    </w:p>
    <w:p w14:paraId="07D3CC80" w14:textId="7963AFCC" w:rsidR="00AE5010" w:rsidRDefault="006E3F10" w:rsidP="00AE5010">
      <w:pPr>
        <w:pStyle w:val="Heading3"/>
      </w:pPr>
      <w:r>
        <w:t>2.2.3</w:t>
      </w:r>
      <w:r>
        <w:tab/>
      </w:r>
      <w:r w:rsidR="00AE5010">
        <w:t>Resource mapping for cross-slot SRS</w:t>
      </w:r>
    </w:p>
    <w:p w14:paraId="63590E9C" w14:textId="77777777" w:rsidR="00AE5010" w:rsidRPr="00432DEC" w:rsidRDefault="00AE5010" w:rsidP="00432DEC">
      <w:pPr>
        <w:pStyle w:val="BodyText"/>
      </w:pPr>
      <w:r w:rsidRPr="00432DEC">
        <w:t>In RAN1#122, the following was agreed on configuration of time-domain location for cross-slot SRS:</w:t>
      </w:r>
    </w:p>
    <w:p w14:paraId="6A9254C8" w14:textId="699FC743" w:rsidR="00AE5010" w:rsidRPr="00432DEC" w:rsidRDefault="00AE5010" w:rsidP="00432DEC">
      <w:pPr>
        <w:pStyle w:val="BodyText"/>
      </w:pPr>
      <w:r w:rsidRPr="00432DEC">
        <w:rPr>
          <w:noProof/>
        </w:rPr>
        <mc:AlternateContent>
          <mc:Choice Requires="wps">
            <w:drawing>
              <wp:inline distT="0" distB="0" distL="0" distR="0" wp14:anchorId="5CDB812C" wp14:editId="6BF763BA">
                <wp:extent cx="6090285" cy="1571625"/>
                <wp:effectExtent l="0" t="0" r="18415" b="15875"/>
                <wp:docPr id="844097230" name="Text Box 844097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0E94D96F" w14:textId="77777777" w:rsidR="00AE5010" w:rsidRPr="00212225" w:rsidRDefault="00AE5010" w:rsidP="00AE5010">
                            <w:pPr>
                              <w:pStyle w:val="BodyText"/>
                            </w:pPr>
                            <w:r w:rsidRPr="00960CBA">
                              <w:rPr>
                                <w:b/>
                                <w:bCs/>
                                <w:highlight w:val="green"/>
                              </w:rPr>
                              <w:t>Agreement</w:t>
                            </w:r>
                            <w:r>
                              <w:br/>
                            </w:r>
                            <w:r w:rsidRPr="00212225">
                              <w:rPr>
                                <w:rFonts w:hint="eastAsia"/>
                              </w:rPr>
                              <w:t xml:space="preserve">To determine the time-domain location of </w:t>
                            </w:r>
                            <w:r w:rsidRPr="00212225">
                              <w:t xml:space="preserve">cross-slot </w:t>
                            </w:r>
                            <w:r w:rsidRPr="00212225">
                              <w:rPr>
                                <w:rFonts w:hint="eastAsia"/>
                              </w:rPr>
                              <w:t xml:space="preserve">SRS, </w:t>
                            </w:r>
                          </w:p>
                          <w:p w14:paraId="7F66416D" w14:textId="77777777" w:rsidR="00AE5010" w:rsidRDefault="00AE5010" w:rsidP="00AE5010">
                            <w:pPr>
                              <w:pStyle w:val="BodyText"/>
                              <w:numPr>
                                <w:ilvl w:val="0"/>
                                <w:numId w:val="18"/>
                              </w:numPr>
                            </w:pPr>
                            <w:r w:rsidRPr="00212225">
                              <w:rPr>
                                <w:rFonts w:hint="eastAsia"/>
                              </w:rPr>
                              <w:t>One</w:t>
                            </w:r>
                            <w:r w:rsidRPr="00212225">
                              <w:t xml:space="preserve"> set of time-domain resource allocation related parameters </w:t>
                            </w:r>
                            <w:r w:rsidRPr="00212225">
                              <w:rPr>
                                <w:rFonts w:hint="eastAsia"/>
                              </w:rPr>
                              <w:t xml:space="preserve">(i.e., </w:t>
                            </w:r>
                            <w:r w:rsidRPr="0042110D">
                              <w:rPr>
                                <w:i/>
                                <w:iCs/>
                              </w:rPr>
                              <w:t>startPosition</w:t>
                            </w:r>
                            <w:r w:rsidRPr="00212225">
                              <w:t xml:space="preserve">, </w:t>
                            </w:r>
                            <w:r w:rsidRPr="0042110D">
                              <w:rPr>
                                <w:i/>
                                <w:iCs/>
                              </w:rPr>
                              <w:t>nrofSymbols</w:t>
                            </w:r>
                            <w:r w:rsidRPr="00212225">
                              <w:t xml:space="preserve">, and </w:t>
                            </w:r>
                            <w:r w:rsidRPr="0042110D">
                              <w:rPr>
                                <w:i/>
                                <w:iCs/>
                              </w:rPr>
                              <w:t>repetitionFactor</w:t>
                            </w:r>
                            <w:r w:rsidRPr="00212225">
                              <w:rPr>
                                <w:rFonts w:hint="eastAsia"/>
                              </w:rPr>
                              <w:t>) is configured for the SRS resource</w:t>
                            </w:r>
                            <w:r w:rsidRPr="00212225">
                              <w:t xml:space="preserve"> without restriction on “within a slot”.</w:t>
                            </w:r>
                            <w:r w:rsidRPr="00212225">
                              <w:rPr>
                                <w:rFonts w:hint="eastAsia"/>
                              </w:rPr>
                              <w:t xml:space="preserve"> </w:t>
                            </w:r>
                          </w:p>
                          <w:p w14:paraId="10E8E517" w14:textId="77777777" w:rsidR="00AE5010" w:rsidRDefault="00AE5010" w:rsidP="00AE5010">
                            <w:pPr>
                              <w:pStyle w:val="BodyText"/>
                              <w:numPr>
                                <w:ilvl w:val="1"/>
                                <w:numId w:val="18"/>
                              </w:numPr>
                            </w:pPr>
                            <w:r w:rsidRPr="00212225">
                              <w:t xml:space="preserve">For the </w:t>
                            </w:r>
                            <w:r w:rsidRPr="00212225">
                              <w:rPr>
                                <w:rFonts w:hint="eastAsia"/>
                              </w:rPr>
                              <w:t xml:space="preserve">index </w:t>
                            </w:r>
                            <w:r w:rsidRPr="00212225">
                              <w:t>of each SRS symbo</w:t>
                            </w:r>
                            <w:r>
                              <w:t xml:space="preserve">l </w:t>
                            </w:r>
                            <m:oMath>
                              <m:r>
                                <w:rPr>
                                  <w:rFonts w:ascii="Cambria Math" w:hAnsi="Cambria Math"/>
                                </w:rPr>
                                <m:t>l'</m:t>
                              </m:r>
                            </m:oMath>
                            <w:r w:rsidRPr="00212225">
                              <w:t xml:space="preserve">, it is </w:t>
                            </w:r>
                            <w:r w:rsidRPr="00212225">
                              <w:rPr>
                                <w:rFonts w:hint="eastAsia"/>
                              </w:rPr>
                              <w:t xml:space="preserve">the </w:t>
                            </w:r>
                            <w:r w:rsidRPr="00212225">
                              <w:t xml:space="preserve">same </w:t>
                            </w:r>
                            <w:r w:rsidRPr="00212225">
                              <w:rPr>
                                <w:rFonts w:hint="eastAsia"/>
                              </w:rPr>
                              <w:t>as</w:t>
                            </w:r>
                            <w:r w:rsidRPr="00212225">
                              <w:t xml:space="preserve"> legacy</w:t>
                            </w:r>
                            <w:r w:rsidRPr="00212225">
                              <w:rPr>
                                <w:rFonts w:hint="eastAsia"/>
                              </w:rPr>
                              <w:t xml:space="preserve"> spec.</w:t>
                            </w:r>
                            <w:r w:rsidRPr="00212225">
                              <w:t>, i.e.,</w:t>
                            </w:r>
                            <w:r>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=0,1,…,</m:t>
                              </m:r>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w:rPr>
                                  <w:rFonts w:ascii="Cambria Math" w:eastAsiaTheme="minorEastAsia" w:hAnsi="Cambria Math"/>
                                </w:rPr>
                                <m:t>-1</m:t>
                              </m:r>
                            </m:oMath>
                          </w:p>
                          <w:p w14:paraId="51A96BCF" w14:textId="77777777" w:rsidR="00AE5010" w:rsidRPr="00212225" w:rsidRDefault="00AE5010" w:rsidP="00AE5010">
                            <w:pPr>
                              <w:pStyle w:val="BodyText"/>
                              <w:numPr>
                                <w:ilvl w:val="1"/>
                                <w:numId w:val="18"/>
                              </w:numPr>
                            </w:pPr>
                            <w:r w:rsidRPr="00212225">
                              <w:rPr>
                                <w:rFonts w:hint="eastAsia"/>
                              </w:rPr>
                              <w:t>The offset</w:t>
                            </w:r>
                            <w:r>
                              <w:t xml:space="preserve"> </w:t>
                            </w:r>
                            <m:oMath>
                              <m:sSub>
                                <m:sSubPr>
                                  <m:ctrlPr>
                                    <w:rPr>
                                      <w:rFonts w:ascii="Cambria Math" w:hAnsi="Cambria Math"/>
                                      <w:i/>
                                    </w:rPr>
                                  </m:ctrlPr>
                                </m:sSubPr>
                                <m:e>
                                  <m:r>
                                    <w:rPr>
                                      <w:rFonts w:ascii="Cambria Math" w:hAnsi="Cambria Math"/>
                                    </w:rPr>
                                    <m:t>l</m:t>
                                  </m:r>
                                </m:e>
                                <m:sub>
                                  <m:r>
                                    <m:rPr>
                                      <m:sty m:val="p"/>
                                    </m:rPr>
                                    <w:rPr>
                                      <w:rFonts w:ascii="Cambria Math" w:hAnsi="Cambria Math"/>
                                    </w:rPr>
                                    <m:t>offset</m:t>
                                  </m:r>
                                </m:sub>
                              </m:sSub>
                              <m:r>
                                <w:rPr>
                                  <w:rFonts w:ascii="Cambria Math" w:hAnsi="Cambria Math"/>
                                </w:rPr>
                                <m:t>∈{0,1,…,13}</m:t>
                              </m:r>
                            </m:oMath>
                            <w:r w:rsidRPr="00212225">
                              <w:rPr>
                                <w:rFonts w:hint="eastAsia"/>
                              </w:rPr>
                              <w:t xml:space="preserve"> </w:t>
                            </w:r>
                            <w:r w:rsidRPr="00212225">
                              <w:t>count</w:t>
                            </w:r>
                            <w:r w:rsidRPr="00212225">
                              <w:rPr>
                                <w:rFonts w:hint="eastAsia"/>
                              </w:rPr>
                              <w:t>s</w:t>
                            </w:r>
                            <w:r w:rsidRPr="00212225">
                              <w:t xml:space="preserve"> symbols backwards from the end of the</w:t>
                            </w:r>
                            <w:r w:rsidRPr="00212225">
                              <w:rPr>
                                <w:rFonts w:hint="eastAsia"/>
                              </w:rPr>
                              <w:t xml:space="preserve"> starting slot of the resource</w:t>
                            </w:r>
                          </w:p>
                        </w:txbxContent>
                      </wps:txbx>
                      <wps:bodyPr rot="0" vert="horz" wrap="square" lIns="91440" tIns="45720" rIns="91440" bIns="45720" anchor="t" anchorCtr="0">
                        <a:spAutoFit/>
                      </wps:bodyPr>
                    </wps:wsp>
                  </a:graphicData>
                </a:graphic>
              </wp:inline>
            </w:drawing>
          </mc:Choice>
          <mc:Fallback>
            <w:pict>
              <v:shape w14:anchorId="5CDB812C" id="Text Box 844097230" o:spid="_x0000_s1031"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dFvF4RMCAAAnBAAADgAAAAAAAAAAAAAAAAAuAgAAZHJzL2Uyb0RvYy54bWxQSwECLQAUAAYACAAA&#13;&#10;ACEAcfmDxN8AAAAKAQAADwAAAAAAAAAAAAAAAABtBAAAZHJzL2Rvd25yZXYueG1sUEsFBgAAAAAE&#13;&#10;AAQA8wAAAHkFAAAAAA==&#13;&#10;">
                <v:textbox style="mso-fit-shape-to-text:t">
                  <w:txbxContent>
                    <w:p w14:paraId="0E94D96F" w14:textId="77777777" w:rsidR="00AE5010" w:rsidRPr="00212225" w:rsidRDefault="00AE5010" w:rsidP="00AE5010">
                      <w:pPr>
                        <w:pStyle w:val="BodyText"/>
                      </w:pPr>
                      <w:r w:rsidRPr="00960CBA">
                        <w:rPr>
                          <w:b/>
                          <w:bCs/>
                          <w:highlight w:val="green"/>
                        </w:rPr>
                        <w:t>Agreement</w:t>
                      </w:r>
                      <w:r>
                        <w:br/>
                      </w:r>
                      <w:r w:rsidRPr="00212225">
                        <w:rPr>
                          <w:rFonts w:hint="eastAsia"/>
                        </w:rPr>
                        <w:t xml:space="preserve">To determine the time-domain location of </w:t>
                      </w:r>
                      <w:r w:rsidRPr="00212225">
                        <w:t xml:space="preserve">cross-slot </w:t>
                      </w:r>
                      <w:r w:rsidRPr="00212225">
                        <w:rPr>
                          <w:rFonts w:hint="eastAsia"/>
                        </w:rPr>
                        <w:t xml:space="preserve">SRS, </w:t>
                      </w:r>
                    </w:p>
                    <w:p w14:paraId="7F66416D" w14:textId="77777777" w:rsidR="00AE5010" w:rsidRDefault="00AE5010" w:rsidP="00AE5010">
                      <w:pPr>
                        <w:pStyle w:val="BodyText"/>
                        <w:numPr>
                          <w:ilvl w:val="0"/>
                          <w:numId w:val="18"/>
                        </w:numPr>
                      </w:pPr>
                      <w:r w:rsidRPr="00212225">
                        <w:rPr>
                          <w:rFonts w:hint="eastAsia"/>
                        </w:rPr>
                        <w:t>One</w:t>
                      </w:r>
                      <w:r w:rsidRPr="00212225">
                        <w:t xml:space="preserve"> set of time-domain resource allocation related parameters </w:t>
                      </w:r>
                      <w:r w:rsidRPr="00212225">
                        <w:rPr>
                          <w:rFonts w:hint="eastAsia"/>
                        </w:rPr>
                        <w:t xml:space="preserve">(i.e., </w:t>
                      </w:r>
                      <w:r w:rsidRPr="0042110D">
                        <w:rPr>
                          <w:i/>
                          <w:iCs/>
                        </w:rPr>
                        <w:t>startPosition</w:t>
                      </w:r>
                      <w:r w:rsidRPr="00212225">
                        <w:t xml:space="preserve">, </w:t>
                      </w:r>
                      <w:r w:rsidRPr="0042110D">
                        <w:rPr>
                          <w:i/>
                          <w:iCs/>
                        </w:rPr>
                        <w:t>nrofSymbols</w:t>
                      </w:r>
                      <w:r w:rsidRPr="00212225">
                        <w:t xml:space="preserve">, and </w:t>
                      </w:r>
                      <w:r w:rsidRPr="0042110D">
                        <w:rPr>
                          <w:i/>
                          <w:iCs/>
                        </w:rPr>
                        <w:t>repetitionFactor</w:t>
                      </w:r>
                      <w:r w:rsidRPr="00212225">
                        <w:rPr>
                          <w:rFonts w:hint="eastAsia"/>
                        </w:rPr>
                        <w:t>) is configured for the SRS resource</w:t>
                      </w:r>
                      <w:r w:rsidRPr="00212225">
                        <w:t xml:space="preserve"> without restriction on “within a slot”.</w:t>
                      </w:r>
                      <w:r w:rsidRPr="00212225">
                        <w:rPr>
                          <w:rFonts w:hint="eastAsia"/>
                        </w:rPr>
                        <w:t xml:space="preserve"> </w:t>
                      </w:r>
                    </w:p>
                    <w:p w14:paraId="10E8E517" w14:textId="77777777" w:rsidR="00AE5010" w:rsidRDefault="00AE5010" w:rsidP="00AE5010">
                      <w:pPr>
                        <w:pStyle w:val="BodyText"/>
                        <w:numPr>
                          <w:ilvl w:val="1"/>
                          <w:numId w:val="18"/>
                        </w:numPr>
                      </w:pPr>
                      <w:r w:rsidRPr="00212225">
                        <w:t xml:space="preserve">For the </w:t>
                      </w:r>
                      <w:r w:rsidRPr="00212225">
                        <w:rPr>
                          <w:rFonts w:hint="eastAsia"/>
                        </w:rPr>
                        <w:t xml:space="preserve">index </w:t>
                      </w:r>
                      <w:r w:rsidRPr="00212225">
                        <w:t>of each SRS symbo</w:t>
                      </w:r>
                      <w:r>
                        <w:t xml:space="preserve">l </w:t>
                      </w:r>
                      <m:oMath>
                        <m:r>
                          <w:rPr>
                            <w:rFonts w:ascii="Cambria Math" w:hAnsi="Cambria Math"/>
                          </w:rPr>
                          <m:t>l'</m:t>
                        </m:r>
                      </m:oMath>
                      <w:r w:rsidRPr="00212225">
                        <w:t xml:space="preserve">, it is </w:t>
                      </w:r>
                      <w:r w:rsidRPr="00212225">
                        <w:rPr>
                          <w:rFonts w:hint="eastAsia"/>
                        </w:rPr>
                        <w:t xml:space="preserve">the </w:t>
                      </w:r>
                      <w:r w:rsidRPr="00212225">
                        <w:t xml:space="preserve">same </w:t>
                      </w:r>
                      <w:r w:rsidRPr="00212225">
                        <w:rPr>
                          <w:rFonts w:hint="eastAsia"/>
                        </w:rPr>
                        <w:t>as</w:t>
                      </w:r>
                      <w:r w:rsidRPr="00212225">
                        <w:t xml:space="preserve"> legacy</w:t>
                      </w:r>
                      <w:r w:rsidRPr="00212225">
                        <w:rPr>
                          <w:rFonts w:hint="eastAsia"/>
                        </w:rPr>
                        <w:t xml:space="preserve"> spec.</w:t>
                      </w:r>
                      <w:r w:rsidRPr="00212225">
                        <w:t>, i.e.,</w:t>
                      </w:r>
                      <w:r>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=0,1,…,</m:t>
                        </m:r>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w:rPr>
                            <w:rFonts w:ascii="Cambria Math" w:eastAsiaTheme="minorEastAsia" w:hAnsi="Cambria Math"/>
                          </w:rPr>
                          <m:t>-1</m:t>
                        </m:r>
                      </m:oMath>
                    </w:p>
                    <w:p w14:paraId="51A96BCF" w14:textId="77777777" w:rsidR="00AE5010" w:rsidRPr="00212225" w:rsidRDefault="00AE5010" w:rsidP="00AE5010">
                      <w:pPr>
                        <w:pStyle w:val="BodyText"/>
                        <w:numPr>
                          <w:ilvl w:val="1"/>
                          <w:numId w:val="18"/>
                        </w:numPr>
                      </w:pPr>
                      <w:r w:rsidRPr="00212225">
                        <w:rPr>
                          <w:rFonts w:hint="eastAsia"/>
                        </w:rPr>
                        <w:t>The offset</w:t>
                      </w:r>
                      <w:r>
                        <w:t xml:space="preserve"> </w:t>
                      </w:r>
                      <m:oMath>
                        <m:sSub>
                          <m:sSubPr>
                            <m:ctrlPr>
                              <w:rPr>
                                <w:rFonts w:ascii="Cambria Math" w:hAnsi="Cambria Math"/>
                                <w:i/>
                              </w:rPr>
                            </m:ctrlPr>
                          </m:sSubPr>
                          <m:e>
                            <m:r>
                              <w:rPr>
                                <w:rFonts w:ascii="Cambria Math" w:hAnsi="Cambria Math"/>
                              </w:rPr>
                              <m:t>l</m:t>
                            </m:r>
                          </m:e>
                          <m:sub>
                            <m:r>
                              <m:rPr>
                                <m:sty m:val="p"/>
                              </m:rPr>
                              <w:rPr>
                                <w:rFonts w:ascii="Cambria Math" w:hAnsi="Cambria Math"/>
                              </w:rPr>
                              <m:t>offset</m:t>
                            </m:r>
                          </m:sub>
                        </m:sSub>
                        <m:r>
                          <w:rPr>
                            <w:rFonts w:ascii="Cambria Math" w:hAnsi="Cambria Math"/>
                          </w:rPr>
                          <m:t>∈{0,1,…,13}</m:t>
                        </m:r>
                      </m:oMath>
                      <w:r w:rsidRPr="00212225">
                        <w:rPr>
                          <w:rFonts w:hint="eastAsia"/>
                        </w:rPr>
                        <w:t xml:space="preserve"> </w:t>
                      </w:r>
                      <w:r w:rsidRPr="00212225">
                        <w:t>count</w:t>
                      </w:r>
                      <w:r w:rsidRPr="00212225">
                        <w:rPr>
                          <w:rFonts w:hint="eastAsia"/>
                        </w:rPr>
                        <w:t>s</w:t>
                      </w:r>
                      <w:r w:rsidRPr="00212225">
                        <w:t xml:space="preserve"> symbols backwards from the end of the</w:t>
                      </w:r>
                      <w:r w:rsidRPr="00212225">
                        <w:rPr>
                          <w:rFonts w:hint="eastAsia"/>
                        </w:rPr>
                        <w:t xml:space="preserve"> starting slot of the resource</w:t>
                      </w:r>
                    </w:p>
                  </w:txbxContent>
                </v:textbox>
                <w10:anchorlock/>
              </v:shape>
            </w:pict>
          </mc:Fallback>
        </mc:AlternateContent>
      </w:r>
    </w:p>
    <w:p w14:paraId="0ACB5BE5" w14:textId="77777777" w:rsidR="00AE5010" w:rsidRPr="00432DEC" w:rsidRDefault="00AE5010" w:rsidP="00432DEC">
      <w:pPr>
        <w:pStyle w:val="BodyText"/>
      </w:pPr>
      <w:r w:rsidRPr="00432DEC">
        <w:t xml:space="preserve">The above agreement does not address what value range of </w:t>
      </w:r>
      <w:r w:rsidRPr="00432DEC">
        <w:rPr>
          <w:i/>
          <w:iCs/>
        </w:rPr>
        <w:t>nrofSymbols</w:t>
      </w:r>
      <w:r w:rsidRPr="00432DEC">
        <w:t>. In existing specification, the value of nrofSymbols is upper bounded by 14, i.e., by the number of symbols per slot. Introducing support for cross-slot SRS opens the door for supporting more than 14 symbols per cross-slot SRS resource. However, we don’t see the need to for increasing the maximum number of symbols beyond 14 as it enables only marginal SRS coverage gains at the cost of increased SRS overhead.</w:t>
      </w:r>
    </w:p>
    <w:p w14:paraId="36910E7F" w14:textId="77777777" w:rsidR="00AE5010" w:rsidRDefault="00AE5010" w:rsidP="00AE5010">
      <w:pPr>
        <w:pStyle w:val="Proposal"/>
        <w:rPr>
          <w:lang w:val="en-GB"/>
        </w:rPr>
      </w:pPr>
      <w:bookmarkStart w:id="20" w:name="_Toc210408714"/>
      <w:r>
        <w:rPr>
          <w:lang w:val="en-GB"/>
        </w:rPr>
        <w:t>Maximum number of symbols per cross-slot SRS resource is limited to 14.</w:t>
      </w:r>
      <w:bookmarkEnd w:id="20"/>
    </w:p>
    <w:p w14:paraId="75E601B7" w14:textId="77777777" w:rsidR="00AE5010" w:rsidRPr="00960CBA" w:rsidRDefault="00AE5010" w:rsidP="00AE5010">
      <w:pPr>
        <w:pStyle w:val="BodyText"/>
        <w:rPr>
          <w:lang w:val="en-GB"/>
        </w:rPr>
      </w:pPr>
      <w:r>
        <w:rPr>
          <w:lang w:val="en-GB"/>
        </w:rPr>
        <w:t>In RAN1#122, the following was agreed on the definition of slot offset for cross-slot SRS:</w:t>
      </w:r>
    </w:p>
    <w:p w14:paraId="13DCB2AF" w14:textId="77777777" w:rsidR="00AE5010" w:rsidRPr="00553F9A" w:rsidRDefault="00AE5010" w:rsidP="00AE5010">
      <w:pPr>
        <w:pStyle w:val="BodyText"/>
        <w:rPr>
          <w:color w:val="EE0000"/>
          <w:lang w:val="en-GB"/>
        </w:rPr>
      </w:pPr>
      <w:r w:rsidRPr="00C87F40">
        <w:rPr>
          <w:rFonts w:asciiTheme="minorBidi" w:hAnsiTheme="minorBidi"/>
          <w:noProof/>
        </w:rPr>
        <mc:AlternateContent>
          <mc:Choice Requires="wps">
            <w:drawing>
              <wp:inline distT="0" distB="0" distL="0" distR="0" wp14:anchorId="0CB9C23F" wp14:editId="4D5D9F1C">
                <wp:extent cx="6090285" cy="1571625"/>
                <wp:effectExtent l="0" t="0" r="18415" b="15875"/>
                <wp:docPr id="816444854" name="Text Box 8164448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B99D6D6" w14:textId="77777777" w:rsidR="00AE5010" w:rsidRPr="00136A9E" w:rsidRDefault="00AE5010" w:rsidP="00AE5010">
                            <w:pPr>
                              <w:pStyle w:val="BodyText"/>
                            </w:pPr>
                            <w:r w:rsidRPr="00960CBA">
                              <w:rPr>
                                <w:b/>
                                <w:bCs/>
                                <w:highlight w:val="green"/>
                              </w:rPr>
                              <w:t>Agreement</w:t>
                            </w:r>
                            <w:r>
                              <w:br/>
                              <w:t>For a P/SP cross-slot SRS resource, the slot offset configured to the SRS resource refers to the first of the two slots spanned by the SRS resource.</w:t>
                            </w:r>
                          </w:p>
                        </w:txbxContent>
                      </wps:txbx>
                      <wps:bodyPr rot="0" vert="horz" wrap="square" lIns="91440" tIns="45720" rIns="91440" bIns="45720" anchor="t" anchorCtr="0">
                        <a:spAutoFit/>
                      </wps:bodyPr>
                    </wps:wsp>
                  </a:graphicData>
                </a:graphic>
              </wp:inline>
            </w:drawing>
          </mc:Choice>
          <mc:Fallback>
            <w:pict>
              <v:shape w14:anchorId="0CB9C23F" id="Text Box 816444854" o:spid="_x0000_s1032"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hQcgEwIAACc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0Q2SApMUDktYbmhMw6OE8ubhoKHbjvlPQ4tRX13w7MCUrUO4PdWRWzWRzzpMzmN1NU3LWl&#13;&#10;vrYwwxGqooGSs7gNaTUSA/YOu7iTid/nTMaUcRoT7ePmxHG/1pPX835vfgA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Q4UHIBMCAAAnBAAADgAAAAAAAAAAAAAAAAAuAgAAZHJzL2Uyb0RvYy54bWxQSwECLQAUAAYACAAA&#13;&#10;ACEAcfmDxN8AAAAKAQAADwAAAAAAAAAAAAAAAABtBAAAZHJzL2Rvd25yZXYueG1sUEsFBgAAAAAE&#13;&#10;AAQA8wAAAHkFAAAAAA==&#13;&#10;">
                <v:textbox style="mso-fit-shape-to-text:t">
                  <w:txbxContent>
                    <w:p w14:paraId="6B99D6D6" w14:textId="77777777" w:rsidR="00AE5010" w:rsidRPr="00136A9E" w:rsidRDefault="00AE5010" w:rsidP="00AE5010">
                      <w:pPr>
                        <w:pStyle w:val="BodyText"/>
                      </w:pPr>
                      <w:r w:rsidRPr="00960CBA">
                        <w:rPr>
                          <w:b/>
                          <w:bCs/>
                          <w:highlight w:val="green"/>
                        </w:rPr>
                        <w:t>Agreement</w:t>
                      </w:r>
                      <w:r>
                        <w:br/>
                        <w:t>For a P/SP cross-slot SRS resource, the slot offset configured to the SRS resource refers to the first of the two slots spanned by the SRS resource.</w:t>
                      </w:r>
                    </w:p>
                  </w:txbxContent>
                </v:textbox>
                <w10:anchorlock/>
              </v:shape>
            </w:pict>
          </mc:Fallback>
        </mc:AlternateContent>
      </w:r>
    </w:p>
    <w:p w14:paraId="15351DD8" w14:textId="2D7CD477" w:rsidR="00AE5010" w:rsidRDefault="00AE5010" w:rsidP="00AE5010">
      <w:pPr>
        <w:pStyle w:val="BodyText"/>
        <w:rPr>
          <w:lang w:val="en-GB"/>
        </w:rPr>
      </w:pPr>
      <w:r w:rsidRPr="00991CD3">
        <w:rPr>
          <w:lang w:val="en-GB"/>
        </w:rPr>
        <w:t xml:space="preserve">An </w:t>
      </w:r>
      <w:r>
        <w:rPr>
          <w:lang w:val="en-GB"/>
        </w:rPr>
        <w:t xml:space="preserve">open question is how to define slot offset for aperiodic SRS. Differently from periodic/semi-persistent SRS, for which the slot offset is configured per SRS resource (specially, by </w:t>
      </w:r>
      <w:r w:rsidRPr="00D37698">
        <w:rPr>
          <w:i/>
          <w:iCs/>
          <w:lang w:val="en-GB"/>
        </w:rPr>
        <w:t>periodicityAndOffset</w:t>
      </w:r>
      <w:r w:rsidRPr="00D37698">
        <w:rPr>
          <w:lang w:val="en-GB"/>
        </w:rPr>
        <w:t xml:space="preserve"> field in </w:t>
      </w:r>
      <w:r w:rsidRPr="00D37698">
        <w:rPr>
          <w:i/>
          <w:iCs/>
          <w:lang w:val="en-GB"/>
        </w:rPr>
        <w:t>SRS-</w:t>
      </w:r>
      <w:r w:rsidRPr="006C6A1B">
        <w:rPr>
          <w:i/>
          <w:iCs/>
          <w:lang w:val="en-GB"/>
        </w:rPr>
        <w:t>Resource</w:t>
      </w:r>
      <w:r w:rsidRPr="006C6A1B">
        <w:rPr>
          <w:lang w:val="en-GB"/>
        </w:rPr>
        <w:t xml:space="preserve"> configuration), the slot offset for aperiodic SRS is configured per SRS resource</w:t>
      </w:r>
      <w:r w:rsidR="00137B00">
        <w:rPr>
          <w:lang w:val="en-GB"/>
        </w:rPr>
        <w:t xml:space="preserve"> set</w:t>
      </w:r>
      <w:r w:rsidRPr="006C6A1B">
        <w:rPr>
          <w:lang w:val="en-GB"/>
        </w:rPr>
        <w:t xml:space="preserve"> (specifically, by </w:t>
      </w:r>
      <w:r w:rsidRPr="006C6A1B">
        <w:rPr>
          <w:i/>
          <w:iCs/>
          <w:lang w:val="en-GB"/>
        </w:rPr>
        <w:t>slotOffset</w:t>
      </w:r>
      <w:r w:rsidRPr="006C6A1B">
        <w:rPr>
          <w:lang w:val="en-GB"/>
        </w:rPr>
        <w:t xml:space="preserve"> field in </w:t>
      </w:r>
      <w:r w:rsidRPr="006C6A1B">
        <w:rPr>
          <w:i/>
          <w:iCs/>
          <w:lang w:val="en-GB"/>
        </w:rPr>
        <w:t>SRS-ResourceSet</w:t>
      </w:r>
      <w:r w:rsidRPr="006C6A1B">
        <w:rPr>
          <w:lang w:val="en-GB"/>
        </w:rPr>
        <w:t xml:space="preserve"> configuration</w:t>
      </w:r>
      <w:r>
        <w:rPr>
          <w:lang w:val="en-GB"/>
        </w:rPr>
        <w:t xml:space="preserve">). </w:t>
      </w:r>
    </w:p>
    <w:p w14:paraId="673867B2" w14:textId="20320E87" w:rsidR="0098421C" w:rsidRDefault="007034B8" w:rsidP="00AE5010">
      <w:pPr>
        <w:pStyle w:val="BodyText"/>
        <w:rPr>
          <w:lang w:val="en-GB"/>
        </w:rPr>
      </w:pPr>
      <w:r>
        <w:rPr>
          <w:lang w:val="en-GB"/>
        </w:rPr>
        <w:t xml:space="preserve">For aperiodic SRS, </w:t>
      </w:r>
      <w:r w:rsidR="0057305D">
        <w:rPr>
          <w:lang w:val="en-GB"/>
        </w:rPr>
        <w:t xml:space="preserve">some companies proposed to </w:t>
      </w:r>
      <w:r w:rsidR="005C5C18">
        <w:rPr>
          <w:lang w:val="en-GB"/>
        </w:rPr>
        <w:t>introduce</w:t>
      </w:r>
      <w:r w:rsidR="0057305D">
        <w:rPr>
          <w:lang w:val="en-GB"/>
        </w:rPr>
        <w:t xml:space="preserve"> a</w:t>
      </w:r>
      <w:r w:rsidR="00AF3FDB">
        <w:rPr>
          <w:lang w:val="en-GB"/>
        </w:rPr>
        <w:t xml:space="preserve">n additional </w:t>
      </w:r>
      <w:r w:rsidR="0057305D">
        <w:rPr>
          <w:lang w:val="en-GB"/>
        </w:rPr>
        <w:t>slot offset</w:t>
      </w:r>
      <w:r w:rsidR="001A08C9">
        <w:rPr>
          <w:lang w:val="en-GB"/>
        </w:rPr>
        <w:t xml:space="preserve"> </w:t>
      </w:r>
      <w:r w:rsidR="00C13003">
        <w:rPr>
          <w:lang w:val="en-GB"/>
        </w:rPr>
        <w:t xml:space="preserve">parameter </w:t>
      </w:r>
      <w:r w:rsidR="0025479C">
        <w:rPr>
          <w:lang w:val="en-GB"/>
        </w:rPr>
        <w:t>for each</w:t>
      </w:r>
      <w:r w:rsidR="001A08C9">
        <w:rPr>
          <w:lang w:val="en-GB"/>
        </w:rPr>
        <w:t xml:space="preserve"> SRS resource </w:t>
      </w:r>
      <w:r w:rsidR="00080C73">
        <w:rPr>
          <w:lang w:val="en-GB"/>
        </w:rPr>
        <w:t xml:space="preserve">in </w:t>
      </w:r>
      <w:r w:rsidR="00AC15D0">
        <w:rPr>
          <w:lang w:val="en-GB"/>
        </w:rPr>
        <w:t>the</w:t>
      </w:r>
      <w:r w:rsidR="00080C73">
        <w:rPr>
          <w:lang w:val="en-GB"/>
        </w:rPr>
        <w:t xml:space="preserve"> cross-slot</w:t>
      </w:r>
      <w:r w:rsidR="008A0223">
        <w:rPr>
          <w:lang w:val="en-GB"/>
        </w:rPr>
        <w:t xml:space="preserve"> SRS resource set</w:t>
      </w:r>
      <w:r w:rsidR="005C5C18">
        <w:rPr>
          <w:lang w:val="en-GB"/>
        </w:rPr>
        <w:t>,</w:t>
      </w:r>
      <w:r w:rsidR="00A129CF">
        <w:rPr>
          <w:lang w:val="en-GB"/>
        </w:rPr>
        <w:t xml:space="preserve"> to support</w:t>
      </w:r>
      <w:r w:rsidR="00090436">
        <w:rPr>
          <w:lang w:val="en-GB"/>
        </w:rPr>
        <w:t xml:space="preserve"> continuation </w:t>
      </w:r>
      <w:r w:rsidR="00C20454">
        <w:rPr>
          <w:lang w:val="en-GB"/>
        </w:rPr>
        <w:t xml:space="preserve">of </w:t>
      </w:r>
      <w:r w:rsidR="004E103C">
        <w:rPr>
          <w:lang w:val="en-GB"/>
        </w:rPr>
        <w:t>an</w:t>
      </w:r>
      <w:r w:rsidR="00C20454">
        <w:rPr>
          <w:lang w:val="en-GB"/>
        </w:rPr>
        <w:t xml:space="preserve"> antenna switching </w:t>
      </w:r>
      <w:r w:rsidR="00370A48">
        <w:rPr>
          <w:lang w:val="en-GB"/>
        </w:rPr>
        <w:t xml:space="preserve">procedure in the U slot after </w:t>
      </w:r>
      <w:r w:rsidR="005E3BDB">
        <w:rPr>
          <w:lang w:val="en-GB"/>
        </w:rPr>
        <w:t>a S slot.</w:t>
      </w:r>
      <w:r w:rsidR="005661F4">
        <w:rPr>
          <w:lang w:val="en-GB"/>
        </w:rPr>
        <w:t xml:space="preserve"> However, as</w:t>
      </w:r>
      <w:r w:rsidR="00AB6AE3">
        <w:rPr>
          <w:lang w:val="en-GB"/>
        </w:rPr>
        <w:t xml:space="preserve"> </w:t>
      </w:r>
      <w:r w:rsidR="00E910F2">
        <w:rPr>
          <w:lang w:val="en-GB"/>
        </w:rPr>
        <w:t>shown in</w:t>
      </w:r>
      <w:r w:rsidR="00F937CD">
        <w:rPr>
          <w:lang w:val="en-GB"/>
        </w:rPr>
        <w:t xml:space="preserve"> </w:t>
      </w:r>
      <w:r w:rsidR="00A51C36">
        <w:rPr>
          <w:lang w:val="en-GB"/>
        </w:rPr>
        <w:fldChar w:fldCharType="begin"/>
      </w:r>
      <w:r w:rsidR="00A51C36">
        <w:rPr>
          <w:lang w:val="en-GB"/>
        </w:rPr>
        <w:instrText xml:space="preserve"> REF _Ref206070658 \h </w:instrText>
      </w:r>
      <w:r w:rsidR="00A51C36">
        <w:rPr>
          <w:lang w:val="en-GB"/>
        </w:rPr>
      </w:r>
      <w:r w:rsidR="00A51C36">
        <w:rPr>
          <w:lang w:val="en-GB"/>
        </w:rPr>
        <w:fldChar w:fldCharType="separate"/>
      </w:r>
      <w:r w:rsidR="00FC5EA7">
        <w:t xml:space="preserve">Figure </w:t>
      </w:r>
      <w:r w:rsidR="00FC5EA7">
        <w:rPr>
          <w:noProof/>
        </w:rPr>
        <w:t>7</w:t>
      </w:r>
      <w:r w:rsidR="00A51C36">
        <w:rPr>
          <w:lang w:val="en-GB"/>
        </w:rPr>
        <w:fldChar w:fldCharType="end"/>
      </w:r>
      <w:r w:rsidR="00A51C36">
        <w:rPr>
          <w:lang w:val="en-GB"/>
        </w:rPr>
        <w:t xml:space="preserve">, such </w:t>
      </w:r>
      <w:r w:rsidR="00313869">
        <w:rPr>
          <w:lang w:val="en-GB"/>
        </w:rPr>
        <w:t>continued antenna switching can be suppor</w:t>
      </w:r>
      <w:r w:rsidR="009012D2">
        <w:rPr>
          <w:lang w:val="en-GB"/>
        </w:rPr>
        <w:t xml:space="preserve">ted without introducing such </w:t>
      </w:r>
      <w:r w:rsidR="00967CB2">
        <w:rPr>
          <w:lang w:val="en-GB"/>
        </w:rPr>
        <w:t xml:space="preserve">new </w:t>
      </w:r>
      <w:r w:rsidR="00217A83">
        <w:rPr>
          <w:lang w:val="en-GB"/>
        </w:rPr>
        <w:t>slot offset</w:t>
      </w:r>
      <w:r w:rsidR="00C31D81">
        <w:rPr>
          <w:lang w:val="en-GB"/>
        </w:rPr>
        <w:t>. Therefore,</w:t>
      </w:r>
      <w:r w:rsidR="006D5396">
        <w:rPr>
          <w:lang w:val="en-GB"/>
        </w:rPr>
        <w:t xml:space="preserve"> </w:t>
      </w:r>
      <w:r w:rsidR="00C31D81">
        <w:rPr>
          <w:lang w:val="en-GB"/>
        </w:rPr>
        <w:t xml:space="preserve">we propose </w:t>
      </w:r>
      <w:r w:rsidR="00D54803">
        <w:rPr>
          <w:lang w:val="en-GB"/>
        </w:rPr>
        <w:t xml:space="preserve">to </w:t>
      </w:r>
      <w:r w:rsidR="00231F47">
        <w:rPr>
          <w:lang w:val="en-GB"/>
        </w:rPr>
        <w:t xml:space="preserve">update the definition of slot offset for aperiodic SRS </w:t>
      </w:r>
      <w:r w:rsidR="0063269F">
        <w:rPr>
          <w:lang w:val="en-GB"/>
        </w:rPr>
        <w:t xml:space="preserve">in </w:t>
      </w:r>
      <w:r w:rsidR="006E25B8">
        <w:rPr>
          <w:lang w:val="en-GB"/>
        </w:rPr>
        <w:t>a</w:t>
      </w:r>
      <w:r w:rsidR="00137B00">
        <w:rPr>
          <w:lang w:val="en-GB"/>
        </w:rPr>
        <w:t xml:space="preserve"> way that </w:t>
      </w:r>
      <w:r w:rsidR="005D03FD">
        <w:rPr>
          <w:lang w:val="en-GB"/>
        </w:rPr>
        <w:t>is consistent with updates for periodic/semi-persistent SRS:</w:t>
      </w:r>
    </w:p>
    <w:p w14:paraId="6EA3B2B0" w14:textId="6AD33EA9" w:rsidR="00AE5010" w:rsidRPr="005B5937" w:rsidRDefault="0098421C" w:rsidP="002D0652">
      <w:pPr>
        <w:pStyle w:val="Proposal"/>
        <w:rPr>
          <w:lang w:val="en-GB"/>
        </w:rPr>
      </w:pPr>
      <w:bookmarkStart w:id="21" w:name="_Toc210408715"/>
      <w:r>
        <w:t>For an aperiodic cross-slot SRS resource</w:t>
      </w:r>
      <w:r w:rsidR="00C00B03">
        <w:t xml:space="preserve"> set</w:t>
      </w:r>
      <w:r>
        <w:t>, the slot offset configured to the SRS resource</w:t>
      </w:r>
      <w:r w:rsidR="00091D40">
        <w:t xml:space="preserve"> set</w:t>
      </w:r>
      <w:r>
        <w:t xml:space="preserve"> refers to the first of the two slots spanned by the SRS resource</w:t>
      </w:r>
      <w:r w:rsidR="007A261E">
        <w:t xml:space="preserve"> set.</w:t>
      </w:r>
      <w:bookmarkEnd w:id="21"/>
    </w:p>
    <w:p w14:paraId="7A1823DD" w14:textId="631C92EA" w:rsidR="002A081C" w:rsidRDefault="006E3F10" w:rsidP="004C33B2">
      <w:pPr>
        <w:pStyle w:val="Heading3"/>
      </w:pPr>
      <w:r>
        <w:t>2.2.</w:t>
      </w:r>
      <w:r w:rsidR="007D5093">
        <w:t>4</w:t>
      </w:r>
      <w:r>
        <w:tab/>
        <w:t>Available slot offset counting for cross-slot SRS</w:t>
      </w:r>
    </w:p>
    <w:p w14:paraId="55F9F3DD" w14:textId="3193ADE1" w:rsidR="00681677" w:rsidRPr="00681677" w:rsidRDefault="00681677" w:rsidP="00681677">
      <w:pPr>
        <w:pStyle w:val="BodyText"/>
        <w:rPr>
          <w:lang w:val="en-GB"/>
        </w:rPr>
      </w:pPr>
      <w:r>
        <w:rPr>
          <w:lang w:val="en-GB"/>
        </w:rPr>
        <w:t>In RAN1#122, the following was agreed on definition of an available slot for cross-slot SRS:</w:t>
      </w:r>
    </w:p>
    <w:p w14:paraId="47C6A4F2" w14:textId="4F3540E2" w:rsidR="005039B6" w:rsidRDefault="005039B6" w:rsidP="00786EA3">
      <w:pPr>
        <w:pStyle w:val="BodyText"/>
        <w:rPr>
          <w:color w:val="EE0000"/>
          <w:lang w:val="en-GB"/>
        </w:rPr>
      </w:pPr>
      <w:r w:rsidRPr="00C87F40">
        <w:rPr>
          <w:rFonts w:asciiTheme="minorBidi" w:hAnsiTheme="minorBidi"/>
          <w:noProof/>
        </w:rPr>
        <w:lastRenderedPageBreak/>
        <mc:AlternateContent>
          <mc:Choice Requires="wps">
            <w:drawing>
              <wp:inline distT="0" distB="0" distL="0" distR="0" wp14:anchorId="4906EE46" wp14:editId="29EFDAE8">
                <wp:extent cx="6090285" cy="1571625"/>
                <wp:effectExtent l="0" t="0" r="18415" b="15875"/>
                <wp:docPr id="1601280231" name="Text Box 1601280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FD8319A" w14:textId="3D80F661" w:rsidR="0039157F" w:rsidRPr="0039157F" w:rsidRDefault="005039B6" w:rsidP="0039157F">
                            <w:pPr>
                              <w:pStyle w:val="BodyText"/>
                            </w:pPr>
                            <w:r w:rsidRPr="00960CBA">
                              <w:rPr>
                                <w:b/>
                                <w:bCs/>
                                <w:highlight w:val="green"/>
                              </w:rPr>
                              <w:t>Agreement</w:t>
                            </w:r>
                            <w:r w:rsidR="001F1D8F">
                              <w:br/>
                            </w:r>
                            <w:r w:rsidR="0039157F" w:rsidRPr="0039157F">
                              <w:t>For a given AP-SRS resource set in case of SRS transmission across two adjacent S+U slots, study the following alternatives and down-select one to determine “available slot” in the next meeting:</w:t>
                            </w:r>
                          </w:p>
                          <w:p w14:paraId="5C501677" w14:textId="77777777" w:rsidR="0039157F" w:rsidRDefault="0039157F" w:rsidP="006A0151">
                            <w:pPr>
                              <w:pStyle w:val="BodyText"/>
                              <w:numPr>
                                <w:ilvl w:val="0"/>
                                <w:numId w:val="17"/>
                              </w:numPr>
                            </w:pPr>
                            <w:r w:rsidRPr="0039157F">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5AAF9D0E" w14:textId="77777777" w:rsidR="0039157F" w:rsidRDefault="0039157F" w:rsidP="006A0151">
                            <w:pPr>
                              <w:pStyle w:val="BodyText"/>
                              <w:numPr>
                                <w:ilvl w:val="0"/>
                                <w:numId w:val="17"/>
                              </w:numPr>
                            </w:pPr>
                            <w:r w:rsidRPr="0039157F">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54F74AF4" w14:textId="583A9694" w:rsidR="005039B6" w:rsidRPr="0039157F" w:rsidRDefault="0039157F" w:rsidP="006A0151">
                            <w:pPr>
                              <w:pStyle w:val="BodyText"/>
                              <w:numPr>
                                <w:ilvl w:val="0"/>
                                <w:numId w:val="17"/>
                              </w:numPr>
                            </w:pPr>
                            <w:r w:rsidRPr="0039157F">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txbxContent>
                      </wps:txbx>
                      <wps:bodyPr rot="0" vert="horz" wrap="square" lIns="91440" tIns="45720" rIns="91440" bIns="45720" anchor="t" anchorCtr="0">
                        <a:spAutoFit/>
                      </wps:bodyPr>
                    </wps:wsp>
                  </a:graphicData>
                </a:graphic>
              </wp:inline>
            </w:drawing>
          </mc:Choice>
          <mc:Fallback>
            <w:pict>
              <v:shape w14:anchorId="4906EE46" id="Text Box 1601280231" o:spid="_x0000_s1033"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kTJp1hMCAAAnBAAADgAAAAAAAAAAAAAAAAAuAgAAZHJzL2Uyb0RvYy54bWxQSwECLQAUAAYACAAA&#13;&#10;ACEAcfmDxN8AAAAKAQAADwAAAAAAAAAAAAAAAABtBAAAZHJzL2Rvd25yZXYueG1sUEsFBgAAAAAE&#13;&#10;AAQA8wAAAHkFAAAAAA==&#13;&#10;">
                <v:textbox style="mso-fit-shape-to-text:t">
                  <w:txbxContent>
                    <w:p w14:paraId="6FD8319A" w14:textId="3D80F661" w:rsidR="0039157F" w:rsidRPr="0039157F" w:rsidRDefault="005039B6" w:rsidP="0039157F">
                      <w:pPr>
                        <w:pStyle w:val="BodyText"/>
                      </w:pPr>
                      <w:r w:rsidRPr="00960CBA">
                        <w:rPr>
                          <w:b/>
                          <w:bCs/>
                          <w:highlight w:val="green"/>
                        </w:rPr>
                        <w:t>Agreement</w:t>
                      </w:r>
                      <w:r w:rsidR="001F1D8F">
                        <w:br/>
                      </w:r>
                      <w:r w:rsidR="0039157F" w:rsidRPr="0039157F">
                        <w:t>For a given AP-SRS resource set in case of SRS transmission across two adjacent S+U slots, study the following alternatives and down-select one to determine “available slot” in the next meeting:</w:t>
                      </w:r>
                    </w:p>
                    <w:p w14:paraId="5C501677" w14:textId="77777777" w:rsidR="0039157F" w:rsidRDefault="0039157F" w:rsidP="006A0151">
                      <w:pPr>
                        <w:pStyle w:val="BodyText"/>
                        <w:numPr>
                          <w:ilvl w:val="0"/>
                          <w:numId w:val="17"/>
                        </w:numPr>
                      </w:pPr>
                      <w:r w:rsidRPr="0039157F">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5AAF9D0E" w14:textId="77777777" w:rsidR="0039157F" w:rsidRDefault="0039157F" w:rsidP="006A0151">
                      <w:pPr>
                        <w:pStyle w:val="BodyText"/>
                        <w:numPr>
                          <w:ilvl w:val="0"/>
                          <w:numId w:val="17"/>
                        </w:numPr>
                      </w:pPr>
                      <w:r w:rsidRPr="0039157F">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54F74AF4" w14:textId="583A9694" w:rsidR="005039B6" w:rsidRPr="0039157F" w:rsidRDefault="0039157F" w:rsidP="006A0151">
                      <w:pPr>
                        <w:pStyle w:val="BodyText"/>
                        <w:numPr>
                          <w:ilvl w:val="0"/>
                          <w:numId w:val="17"/>
                        </w:numPr>
                      </w:pPr>
                      <w:r w:rsidRPr="0039157F">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txbxContent>
                </v:textbox>
                <w10:anchorlock/>
              </v:shape>
            </w:pict>
          </mc:Fallback>
        </mc:AlternateContent>
      </w:r>
    </w:p>
    <w:p w14:paraId="0923A7CF" w14:textId="5E50C876" w:rsidR="008D732D" w:rsidRDefault="00681677" w:rsidP="0039157F">
      <w:pPr>
        <w:pStyle w:val="BodyText"/>
        <w:rPr>
          <w:rFonts w:eastAsiaTheme="minorEastAsia"/>
        </w:rPr>
      </w:pPr>
      <w:r>
        <w:t xml:space="preserve">How to </w:t>
      </w:r>
      <w:r w:rsidR="006A6D83">
        <w:t xml:space="preserve">define an available slot for </w:t>
      </w:r>
      <w:r w:rsidR="00E4773F">
        <w:t xml:space="preserve">normal </w:t>
      </w:r>
      <w:r w:rsidR="006A6D83">
        <w:t xml:space="preserve">SRS was discussed at length </w:t>
      </w:r>
      <w:r w:rsidR="008A1649">
        <w:t xml:space="preserve">during </w:t>
      </w:r>
      <w:r w:rsidR="007572EF">
        <w:t xml:space="preserve">NR </w:t>
      </w:r>
      <w:r w:rsidR="006A6D83">
        <w:t>Rel-17</w:t>
      </w:r>
      <w:r w:rsidR="00BE28BD">
        <w:t xml:space="preserve"> discussion</w:t>
      </w:r>
      <w:r w:rsidR="00DA21AA">
        <w:t xml:space="preserve">. Our preference is to keep </w:t>
      </w:r>
      <w:r w:rsidR="000B7E9D">
        <w:t xml:space="preserve">the definition of </w:t>
      </w:r>
      <w:r w:rsidR="00AB611A">
        <w:t>an available slot as consistent</w:t>
      </w:r>
      <w:r w:rsidR="000741F8">
        <w:t xml:space="preserve"> as possible between normal SRS and </w:t>
      </w:r>
      <w:r w:rsidR="00F32266">
        <w:t>cross-slot SRS, i.e.,</w:t>
      </w:r>
      <w:r w:rsidR="00C64FA9">
        <w:t xml:space="preserve"> </w:t>
      </w:r>
      <w:r w:rsidR="001360A8">
        <w:t>an available slot</w:t>
      </w:r>
      <w:r w:rsidR="00F32266">
        <w:t xml:space="preserve"> </w:t>
      </w:r>
      <w:r w:rsidR="00C6319F">
        <w:t xml:space="preserve">needs </w:t>
      </w:r>
      <w:r w:rsidR="00C64FA9">
        <w:t xml:space="preserve">to fit all SRS resources of the </w:t>
      </w:r>
      <w:r w:rsidR="00551C05">
        <w:t xml:space="preserve">relevant </w:t>
      </w:r>
      <w:r w:rsidR="00C64FA9">
        <w:t>SRS resource set.</w:t>
      </w:r>
      <w:r w:rsidR="00337CBC">
        <w:t xml:space="preserve"> </w:t>
      </w:r>
      <w:r w:rsidR="00F049B7">
        <w:t xml:space="preserve">The main issue with both </w:t>
      </w:r>
      <w:r w:rsidR="006F4173">
        <w:rPr>
          <w:rFonts w:eastAsiaTheme="minorEastAsia"/>
        </w:rPr>
        <w:t>Alt-1 and Alt-2</w:t>
      </w:r>
      <w:r w:rsidR="00B71BA3">
        <w:rPr>
          <w:rFonts w:eastAsiaTheme="minorEastAsia"/>
        </w:rPr>
        <w:t xml:space="preserve"> is that</w:t>
      </w:r>
      <w:r w:rsidR="006F4173">
        <w:rPr>
          <w:rFonts w:eastAsiaTheme="minorEastAsia"/>
        </w:rPr>
        <w:t xml:space="preserve"> </w:t>
      </w:r>
      <w:r w:rsidR="00A7055D">
        <w:t xml:space="preserve">NW have to take special care to not indicate a value of </w:t>
      </w:r>
      <m:oMath>
        <m:r>
          <w:rPr>
            <w:rFonts w:ascii="Cambria Math" w:hAnsi="Cambria Math"/>
          </w:rPr>
          <m:t>t</m:t>
        </m:r>
      </m:oMath>
      <w:r w:rsidR="00A7055D">
        <w:rPr>
          <w:rFonts w:eastAsiaTheme="minorEastAsia"/>
        </w:rPr>
        <w:t xml:space="preserve"> such that the SRS transmission </w:t>
      </w:r>
      <w:r w:rsidR="00122BC1">
        <w:rPr>
          <w:rFonts w:eastAsiaTheme="minorEastAsia"/>
        </w:rPr>
        <w:t>starts</w:t>
      </w:r>
      <w:r w:rsidR="00A7055D">
        <w:rPr>
          <w:rFonts w:eastAsiaTheme="minorEastAsia"/>
        </w:rPr>
        <w:t xml:space="preserve"> in </w:t>
      </w:r>
      <w:r w:rsidR="002167CA">
        <w:rPr>
          <w:rFonts w:eastAsiaTheme="minorEastAsia"/>
        </w:rPr>
        <w:t>a</w:t>
      </w:r>
      <w:r w:rsidR="00A7055D">
        <w:rPr>
          <w:rFonts w:eastAsiaTheme="minorEastAsia"/>
        </w:rPr>
        <w:t xml:space="preserve"> </w:t>
      </w:r>
      <w:r w:rsidR="001D69C2">
        <w:rPr>
          <w:rFonts w:eastAsiaTheme="minorEastAsia"/>
        </w:rPr>
        <w:t>U</w:t>
      </w:r>
      <w:r w:rsidR="00A7055D">
        <w:rPr>
          <w:rFonts w:eastAsiaTheme="minorEastAsia"/>
        </w:rPr>
        <w:t xml:space="preserve"> slot </w:t>
      </w:r>
      <w:r w:rsidR="00B933F0">
        <w:rPr>
          <w:rFonts w:eastAsiaTheme="minorEastAsia"/>
        </w:rPr>
        <w:t>that</w:t>
      </w:r>
      <w:r w:rsidR="006C69C4">
        <w:rPr>
          <w:rFonts w:eastAsiaTheme="minorEastAsia"/>
        </w:rPr>
        <w:t xml:space="preserve"> is</w:t>
      </w:r>
      <w:r w:rsidR="00AB68E2">
        <w:rPr>
          <w:rFonts w:eastAsiaTheme="minorEastAsia"/>
        </w:rPr>
        <w:t xml:space="preserve"> </w:t>
      </w:r>
      <w:r w:rsidR="00BB4C65">
        <w:rPr>
          <w:rFonts w:eastAsiaTheme="minorEastAsia"/>
        </w:rPr>
        <w:t>followed by</w:t>
      </w:r>
      <w:r w:rsidR="00AB68E2">
        <w:rPr>
          <w:rFonts w:eastAsiaTheme="minorEastAsia"/>
        </w:rPr>
        <w:t xml:space="preserve"> a D slot</w:t>
      </w:r>
      <w:r w:rsidR="00E642B7">
        <w:rPr>
          <w:rFonts w:eastAsiaTheme="minorEastAsia"/>
        </w:rPr>
        <w:t>. Indeed,</w:t>
      </w:r>
      <w:r w:rsidR="00AD7943">
        <w:rPr>
          <w:rFonts w:eastAsiaTheme="minorEastAsia"/>
        </w:rPr>
        <w:t xml:space="preserve"> </w:t>
      </w:r>
      <w:r w:rsidR="00E67692">
        <w:rPr>
          <w:rFonts w:eastAsiaTheme="minorEastAsia"/>
        </w:rPr>
        <w:t>such</w:t>
      </w:r>
      <w:r w:rsidR="009F720D">
        <w:rPr>
          <w:rFonts w:eastAsiaTheme="minorEastAsia"/>
        </w:rPr>
        <w:t xml:space="preserve"> U slot</w:t>
      </w:r>
      <w:r w:rsidR="00163CB9">
        <w:rPr>
          <w:rFonts w:eastAsiaTheme="minorEastAsia"/>
        </w:rPr>
        <w:t xml:space="preserve"> would qualify as an available slot for the cross-slot SRS</w:t>
      </w:r>
      <w:r w:rsidR="009E736F">
        <w:rPr>
          <w:rFonts w:eastAsiaTheme="minorEastAsia"/>
        </w:rPr>
        <w:t xml:space="preserve">, </w:t>
      </w:r>
      <w:r w:rsidR="00EF1EF1">
        <w:rPr>
          <w:rFonts w:eastAsiaTheme="minorEastAsia"/>
        </w:rPr>
        <w:t>leading to the</w:t>
      </w:r>
      <w:r w:rsidR="00C20858">
        <w:rPr>
          <w:rFonts w:eastAsiaTheme="minorEastAsia"/>
        </w:rPr>
        <w:t xml:space="preserve"> </w:t>
      </w:r>
      <w:r w:rsidR="00AB7B43">
        <w:rPr>
          <w:rFonts w:eastAsiaTheme="minorEastAsia"/>
        </w:rPr>
        <w:t xml:space="preserve">UE sounding only a subset of the antennas </w:t>
      </w:r>
      <w:r w:rsidR="00E529F3">
        <w:rPr>
          <w:rFonts w:eastAsiaTheme="minorEastAsia"/>
        </w:rPr>
        <w:t>and, hence, resulting in only</w:t>
      </w:r>
      <w:r w:rsidR="00C20858">
        <w:rPr>
          <w:rFonts w:eastAsiaTheme="minorEastAsia"/>
        </w:rPr>
        <w:t xml:space="preserve"> </w:t>
      </w:r>
      <w:r w:rsidR="00A7055D">
        <w:rPr>
          <w:rFonts w:eastAsiaTheme="minorEastAsia"/>
        </w:rPr>
        <w:t>partial CSI at the NW-side.</w:t>
      </w:r>
      <w:r w:rsidR="002D7FD7">
        <w:rPr>
          <w:rFonts w:eastAsiaTheme="minorEastAsia"/>
        </w:rPr>
        <w:t xml:space="preserve"> </w:t>
      </w:r>
      <w:r w:rsidR="000A5E53">
        <w:t>In short</w:t>
      </w:r>
      <w:r w:rsidR="005F1DD1">
        <w:t xml:space="preserve">, Alt-1 and Alt-2 </w:t>
      </w:r>
      <w:r w:rsidR="003D4873">
        <w:t xml:space="preserve">complicates SRS </w:t>
      </w:r>
      <w:r w:rsidR="00C17094">
        <w:t>scheduling</w:t>
      </w:r>
      <w:r w:rsidR="00AB200E">
        <w:t xml:space="preserve"> and </w:t>
      </w:r>
      <w:r w:rsidR="003D4873">
        <w:t xml:space="preserve">restricts </w:t>
      </w:r>
      <w:r w:rsidR="0070767B">
        <w:t xml:space="preserve">which values of </w:t>
      </w:r>
      <m:oMath>
        <m:r>
          <w:rPr>
            <w:rFonts w:ascii="Cambria Math" w:hAnsi="Cambria Math"/>
          </w:rPr>
          <m:t>t</m:t>
        </m:r>
      </m:oMath>
      <w:r w:rsidR="0070767B">
        <w:rPr>
          <w:rFonts w:eastAsiaTheme="minorEastAsia"/>
        </w:rPr>
        <w:t xml:space="preserve"> that can be indicated</w:t>
      </w:r>
      <w:r w:rsidR="00413D38">
        <w:rPr>
          <w:rFonts w:eastAsiaTheme="minorEastAsia"/>
        </w:rPr>
        <w:t xml:space="preserve"> for </w:t>
      </w:r>
      <w:r w:rsidR="00276A19">
        <w:rPr>
          <w:rFonts w:eastAsiaTheme="minorEastAsia"/>
        </w:rPr>
        <w:t xml:space="preserve">full </w:t>
      </w:r>
      <w:r w:rsidR="008D732D">
        <w:rPr>
          <w:rFonts w:eastAsiaTheme="minorEastAsia"/>
        </w:rPr>
        <w:t>CSI at the NW side</w:t>
      </w:r>
      <w:r w:rsidR="00783CFA">
        <w:rPr>
          <w:rFonts w:eastAsiaTheme="minorEastAsia"/>
        </w:rPr>
        <w:t>. Therefore, we propose:</w:t>
      </w:r>
    </w:p>
    <w:p w14:paraId="12528C60" w14:textId="545F9ACF" w:rsidR="00444B08" w:rsidRPr="00A05496" w:rsidRDefault="008A79F2" w:rsidP="00A05496">
      <w:pPr>
        <w:pStyle w:val="Proposal"/>
      </w:pPr>
      <w:bookmarkStart w:id="22" w:name="_Toc210408716"/>
      <w:r>
        <w:t>Support Alt-0 for available slot offset counting.</w:t>
      </w:r>
      <w:bookmarkEnd w:id="22"/>
      <w:r>
        <w:t xml:space="preserve"> </w:t>
      </w:r>
      <w:bookmarkEnd w:id="16"/>
    </w:p>
    <w:p w14:paraId="37EB5693" w14:textId="77777777"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C0B870B" w14:textId="77777777" w:rsidR="00FC5EA7"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408703" w:history="1">
        <w:r w:rsidR="00FC5EA7" w:rsidRPr="00D87A29">
          <w:rPr>
            <w:rStyle w:val="Hyperlink"/>
            <w:noProof/>
          </w:rPr>
          <w:t>Observation 1</w:t>
        </w:r>
        <w:r w:rsidR="00FC5EA7">
          <w:rPr>
            <w:rFonts w:asciiTheme="minorHAnsi" w:eastAsiaTheme="minorEastAsia" w:hAnsiTheme="minorHAnsi"/>
            <w:b w:val="0"/>
            <w:noProof/>
            <w:kern w:val="2"/>
            <w:sz w:val="24"/>
            <w:szCs w:val="24"/>
            <w:lang w:eastAsia="en-US"/>
            <w14:ligatures w14:val="standardContextual"/>
          </w:rPr>
          <w:tab/>
        </w:r>
        <w:r w:rsidR="00FC5EA7" w:rsidRPr="00D87A29">
          <w:rPr>
            <w:rStyle w:val="Hyperlink"/>
            <w:noProof/>
          </w:rPr>
          <w:t>Drawbacks with existing RPFS hopping pattern include large frequency separation between adjacent hops and similarity to existing FH hopping pattern.</w:t>
        </w:r>
      </w:hyperlink>
    </w:p>
    <w:p w14:paraId="31487A0D" w14:textId="77777777" w:rsidR="00FC5EA7" w:rsidRDefault="00FC5EA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8704" w:history="1">
        <w:r w:rsidRPr="00D87A29">
          <w:rPr>
            <w:rStyle w:val="Hyperlink"/>
            <w:noProof/>
            <w:lang w:val="en-GB"/>
          </w:rPr>
          <w:t>Observation 2</w:t>
        </w:r>
        <w:r>
          <w:rPr>
            <w:rFonts w:asciiTheme="minorHAnsi" w:eastAsiaTheme="minorEastAsia" w:hAnsiTheme="minorHAnsi"/>
            <w:b w:val="0"/>
            <w:noProof/>
            <w:kern w:val="2"/>
            <w:sz w:val="24"/>
            <w:szCs w:val="24"/>
            <w:lang w:eastAsia="en-US"/>
            <w14:ligatures w14:val="standardContextual"/>
          </w:rPr>
          <w:tab/>
        </w:r>
        <w:r w:rsidRPr="00D87A29">
          <w:rPr>
            <w:rStyle w:val="Hyperlink"/>
            <w:noProof/>
            <w:lang w:val="en-GB"/>
          </w:rPr>
          <w:t>Intra-repetition hopping for RPFS has potential to improve channel interpolation between RBs not sounded by SRS at the expense of SNR loss for RBs sounded by SRS, but trade-off between channel interpolation gains and loss of SNR is not trivial.</w:t>
        </w:r>
      </w:hyperlink>
    </w:p>
    <w:p w14:paraId="447F2262" w14:textId="77777777" w:rsidR="00FC5EA7" w:rsidRDefault="00FC5EA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8705" w:history="1">
        <w:r w:rsidRPr="00D87A29">
          <w:rPr>
            <w:rStyle w:val="Hyperlink"/>
            <w:noProof/>
            <w:lang w:val="en-GB"/>
          </w:rPr>
          <w:t>Observation 3</w:t>
        </w:r>
        <w:r>
          <w:rPr>
            <w:rFonts w:asciiTheme="minorHAnsi" w:eastAsiaTheme="minorEastAsia" w:hAnsiTheme="minorHAnsi"/>
            <w:b w:val="0"/>
            <w:noProof/>
            <w:kern w:val="2"/>
            <w:sz w:val="24"/>
            <w:szCs w:val="24"/>
            <w:lang w:eastAsia="en-US"/>
            <w14:ligatures w14:val="standardContextual"/>
          </w:rPr>
          <w:tab/>
        </w:r>
        <w:r w:rsidRPr="00D87A29">
          <w:rPr>
            <w:rStyle w:val="Hyperlink"/>
            <w:noProof/>
            <w:lang w:val="en-GB"/>
          </w:rPr>
          <w:t>Intra-repetition hopping with incremental hopping patterns achieves better NMSE of the channel estimate compared to legacy FH and RPFS.</w:t>
        </w:r>
      </w:hyperlink>
    </w:p>
    <w:p w14:paraId="5C56E563" w14:textId="77777777" w:rsidR="00FC5EA7" w:rsidRDefault="00FC5EA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8706" w:history="1">
        <w:r w:rsidRPr="00D87A29">
          <w:rPr>
            <w:rStyle w:val="Hyperlink"/>
            <w:noProof/>
            <w:lang w:val="en-GB"/>
          </w:rPr>
          <w:t>Observation 4</w:t>
        </w:r>
        <w:r>
          <w:rPr>
            <w:rFonts w:asciiTheme="minorHAnsi" w:eastAsiaTheme="minorEastAsia" w:hAnsiTheme="minorHAnsi"/>
            <w:b w:val="0"/>
            <w:noProof/>
            <w:kern w:val="2"/>
            <w:sz w:val="24"/>
            <w:szCs w:val="24"/>
            <w:lang w:eastAsia="en-US"/>
            <w14:ligatures w14:val="standardContextual"/>
          </w:rPr>
          <w:tab/>
        </w:r>
        <w:r w:rsidRPr="00D87A29">
          <w:rPr>
            <w:rStyle w:val="Hyperlink"/>
            <w:noProof/>
            <w:lang w:val="en-GB"/>
          </w:rPr>
          <w:t>Intra-repetition hopping with incremental hopping pattern achieves better NMSE of the channel estimate compared to pseudo-random hopping pattern.</w:t>
        </w:r>
      </w:hyperlink>
    </w:p>
    <w:p w14:paraId="0CAAF45D" w14:textId="77777777" w:rsidR="00FC5EA7" w:rsidRDefault="00FC5EA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8707" w:history="1">
        <w:r w:rsidRPr="00D87A29">
          <w:rPr>
            <w:rStyle w:val="Hyperlink"/>
            <w:noProof/>
            <w:lang w:val="en-GB"/>
          </w:rPr>
          <w:t>Observation 5</w:t>
        </w:r>
        <w:r>
          <w:rPr>
            <w:rFonts w:asciiTheme="minorHAnsi" w:eastAsiaTheme="minorEastAsia" w:hAnsiTheme="minorHAnsi"/>
            <w:b w:val="0"/>
            <w:noProof/>
            <w:kern w:val="2"/>
            <w:sz w:val="24"/>
            <w:szCs w:val="24"/>
            <w:lang w:eastAsia="en-US"/>
            <w14:ligatures w14:val="standardContextual"/>
          </w:rPr>
          <w:tab/>
        </w:r>
        <w:r w:rsidRPr="00D87A29">
          <w:rPr>
            <w:rStyle w:val="Hyperlink"/>
            <w:noProof/>
            <w:lang w:val="en-GB"/>
          </w:rPr>
          <w:t>For cross-slot SRS, Scenario 2 offers no new functionality compared to Scenario 1 and existing NR.</w:t>
        </w:r>
      </w:hyperlink>
    </w:p>
    <w:p w14:paraId="156D4EC2" w14:textId="77777777" w:rsidR="00FC5EA7" w:rsidRDefault="00FC5EA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8708" w:history="1">
        <w:r w:rsidRPr="00D87A29">
          <w:rPr>
            <w:rStyle w:val="Hyperlink"/>
            <w:noProof/>
            <w:lang w:val="en-GB"/>
          </w:rPr>
          <w:t>Observation 6</w:t>
        </w:r>
        <w:r>
          <w:rPr>
            <w:rFonts w:asciiTheme="minorHAnsi" w:eastAsiaTheme="minorEastAsia" w:hAnsiTheme="minorHAnsi"/>
            <w:b w:val="0"/>
            <w:noProof/>
            <w:kern w:val="2"/>
            <w:sz w:val="24"/>
            <w:szCs w:val="24"/>
            <w:lang w:eastAsia="en-US"/>
            <w14:ligatures w14:val="standardContextual"/>
          </w:rPr>
          <w:tab/>
        </w:r>
        <w:r w:rsidRPr="00D87A29">
          <w:rPr>
            <w:rStyle w:val="Hyperlink"/>
            <w:noProof/>
            <w:lang w:val="en-GB"/>
          </w:rPr>
          <w:t>It is beneficial to support scheduling of PUSCH in available UL symbols both for SRS config A and SRS config B.</w:t>
        </w:r>
      </w:hyperlink>
    </w:p>
    <w:p w14:paraId="6225A1B8" w14:textId="1D731A15"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23" w:name="_In-sequence_SDU_delivery"/>
    <w:bookmarkEnd w:id="23"/>
    <w:p w14:paraId="21795D6E" w14:textId="77777777" w:rsidR="00FC5EA7"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0408709" w:history="1">
        <w:r w:rsidR="00FC5EA7" w:rsidRPr="00F47BB0">
          <w:rPr>
            <w:rStyle w:val="Hyperlink"/>
            <w:noProof/>
          </w:rPr>
          <w:t>Proposal 1</w:t>
        </w:r>
        <w:r w:rsidR="00FC5EA7">
          <w:rPr>
            <w:rFonts w:asciiTheme="minorHAnsi" w:eastAsiaTheme="minorEastAsia" w:hAnsiTheme="minorHAnsi"/>
            <w:b w:val="0"/>
            <w:noProof/>
            <w:kern w:val="2"/>
            <w:sz w:val="24"/>
            <w:szCs w:val="24"/>
            <w:lang w:eastAsia="en-US"/>
            <w14:ligatures w14:val="standardContextual"/>
          </w:rPr>
          <w:tab/>
        </w:r>
        <w:r w:rsidR="00FC5EA7" w:rsidRPr="00F47BB0">
          <w:rPr>
            <w:rStyle w:val="Hyperlink"/>
            <w:noProof/>
          </w:rPr>
          <w:t xml:space="preserve">Support incremental hopping pattern for intra-repetition hopping, such that the frequency-domain offset for the </w:t>
        </w:r>
        <m:oMath>
          <m:r>
            <m:rPr>
              <m:sty m:val="bi"/>
            </m:rPr>
            <w:rPr>
              <w:rStyle w:val="Hyperlink"/>
              <w:rFonts w:ascii="Cambria Math" w:hAnsi="Cambria Math"/>
              <w:noProof/>
            </w:rPr>
            <m:t>i</m:t>
          </m:r>
        </m:oMath>
        <w:r w:rsidR="00FC5EA7" w:rsidRPr="00F47BB0">
          <w:rPr>
            <w:rStyle w:val="Hyperlink"/>
            <w:noProof/>
          </w:rPr>
          <w:t xml:space="preserve">th subgroup is </w:t>
        </w:r>
        <m:oMath>
          <m:r>
            <m:rPr>
              <m:sty m:val="bi"/>
            </m:rPr>
            <w:rPr>
              <w:rStyle w:val="Hyperlink"/>
              <w:rFonts w:ascii="Cambria Math" w:hAnsi="Cambria Math"/>
              <w:noProof/>
            </w:rPr>
            <m:t>ni=N</m:t>
          </m:r>
          <m:r>
            <m:rPr>
              <m:nor/>
            </m:rPr>
            <w:rPr>
              <w:rStyle w:val="Hyperlink"/>
              <w:noProof/>
            </w:rPr>
            <m:t>scRB</m:t>
          </m:r>
          <m:r>
            <m:rPr>
              <m:sty m:val="bi"/>
            </m:rPr>
            <w:rPr>
              <w:rStyle w:val="Hyperlink"/>
              <w:rFonts w:ascii="Cambria Math" w:hAnsi="Cambria Math"/>
              <w:noProof/>
            </w:rPr>
            <m:t>m</m:t>
          </m:r>
          <m:r>
            <m:rPr>
              <m:nor/>
            </m:rPr>
            <w:rPr>
              <w:rStyle w:val="Hyperlink"/>
              <w:noProof/>
            </w:rPr>
            <m:t>SRS</m:t>
          </m:r>
          <m:r>
            <m:rPr>
              <m:sty m:val="bi"/>
            </m:rPr>
            <w:rPr>
              <w:rStyle w:val="Hyperlink"/>
              <w:rFonts w:ascii="Cambria Math" w:hAnsi="Cambria Math"/>
              <w:noProof/>
            </w:rPr>
            <m:t>,B</m:t>
          </m:r>
          <m:r>
            <m:rPr>
              <m:nor/>
            </m:rPr>
            <w:rPr>
              <w:rStyle w:val="Hyperlink"/>
              <w:noProof/>
            </w:rPr>
            <m:t>SRS</m:t>
          </m:r>
          <m:r>
            <m:rPr>
              <m:sty m:val="bi"/>
            </m:rPr>
            <w:rPr>
              <w:rStyle w:val="Hyperlink"/>
              <w:rFonts w:ascii="Cambria Math" w:hAnsi="Cambria Math"/>
              <w:noProof/>
            </w:rPr>
            <m:t>kiP</m:t>
          </m:r>
          <m:r>
            <m:rPr>
              <m:nor/>
            </m:rPr>
            <w:rPr>
              <w:rStyle w:val="Hyperlink"/>
              <w:noProof/>
            </w:rPr>
            <m:t>F</m:t>
          </m:r>
        </m:oMath>
        <w:r w:rsidR="00FC5EA7" w:rsidRPr="00F47BB0">
          <w:rPr>
            <w:rStyle w:val="Hyperlink"/>
            <w:noProof/>
          </w:rPr>
          <w:t xml:space="preserve">, with </w:t>
        </w:r>
        <m:oMath>
          <m:r>
            <m:rPr>
              <m:sty m:val="bi"/>
            </m:rPr>
            <w:rPr>
              <w:rStyle w:val="Hyperlink"/>
              <w:rFonts w:ascii="Cambria Math" w:hAnsi="Cambria Math"/>
              <w:noProof/>
            </w:rPr>
            <m:t>k</m:t>
          </m:r>
          <m:r>
            <m:rPr>
              <m:sty m:val="bi"/>
            </m:rPr>
            <w:rPr>
              <w:rStyle w:val="Hyperlink"/>
              <w:rFonts w:ascii="Cambria Math" w:hAnsi="Cambria Math"/>
              <w:noProof/>
            </w:rPr>
            <m:t>0,k</m:t>
          </m:r>
          <m:r>
            <m:rPr>
              <m:sty m:val="bi"/>
            </m:rPr>
            <w:rPr>
              <w:rStyle w:val="Hyperlink"/>
              <w:rFonts w:ascii="Cambria Math" w:hAnsi="Cambria Math"/>
              <w:noProof/>
            </w:rPr>
            <m:t>1=0,1</m:t>
          </m:r>
        </m:oMath>
        <w:r w:rsidR="00FC5EA7" w:rsidRPr="00F47BB0">
          <w:rPr>
            <w:rStyle w:val="Hyperlink"/>
            <w:noProof/>
          </w:rPr>
          <w:t xml:space="preserve"> for </w:t>
        </w:r>
        <m:oMath>
          <m:r>
            <m:rPr>
              <m:sty m:val="bi"/>
            </m:rPr>
            <w:rPr>
              <w:rStyle w:val="Hyperlink"/>
              <w:rFonts w:ascii="Cambria Math" w:hAnsi="Cambria Math"/>
              <w:noProof/>
            </w:rPr>
            <m:t>P</m:t>
          </m:r>
          <m:r>
            <m:rPr>
              <m:sty m:val="b"/>
            </m:rPr>
            <w:rPr>
              <w:rStyle w:val="Hyperlink"/>
              <w:rFonts w:ascii="Cambria Math" w:hAnsi="Cambria Math"/>
              <w:noProof/>
            </w:rPr>
            <m:t>F</m:t>
          </m:r>
          <m:r>
            <m:rPr>
              <m:sty m:val="bi"/>
            </m:rPr>
            <w:rPr>
              <w:rStyle w:val="Hyperlink"/>
              <w:rFonts w:ascii="Cambria Math" w:hAnsi="Cambria Math"/>
              <w:noProof/>
            </w:rPr>
            <m:t>=2</m:t>
          </m:r>
        </m:oMath>
        <w:r w:rsidR="00FC5EA7" w:rsidRPr="00F47BB0">
          <w:rPr>
            <w:rStyle w:val="Hyperlink"/>
            <w:noProof/>
          </w:rPr>
          <w:t xml:space="preserve"> and </w:t>
        </w:r>
        <m:oMath>
          <m:r>
            <m:rPr>
              <m:sty m:val="bi"/>
            </m:rPr>
            <w:rPr>
              <w:rStyle w:val="Hyperlink"/>
              <w:rFonts w:ascii="Cambria Math" w:hAnsi="Cambria Math"/>
              <w:noProof/>
            </w:rPr>
            <m:t>k</m:t>
          </m:r>
          <m:r>
            <m:rPr>
              <m:sty m:val="bi"/>
            </m:rPr>
            <w:rPr>
              <w:rStyle w:val="Hyperlink"/>
              <w:rFonts w:ascii="Cambria Math" w:hAnsi="Cambria Math"/>
              <w:noProof/>
            </w:rPr>
            <m:t>0,k</m:t>
          </m:r>
          <m:r>
            <m:rPr>
              <m:sty m:val="bi"/>
            </m:rPr>
            <w:rPr>
              <w:rStyle w:val="Hyperlink"/>
              <w:rFonts w:ascii="Cambria Math" w:hAnsi="Cambria Math"/>
              <w:noProof/>
            </w:rPr>
            <m:t>1,k</m:t>
          </m:r>
          <m:r>
            <m:rPr>
              <m:sty m:val="bi"/>
            </m:rPr>
            <w:rPr>
              <w:rStyle w:val="Hyperlink"/>
              <w:rFonts w:ascii="Cambria Math" w:hAnsi="Cambria Math"/>
              <w:noProof/>
            </w:rPr>
            <m:t>2,k</m:t>
          </m:r>
          <m:r>
            <m:rPr>
              <m:sty m:val="bi"/>
            </m:rPr>
            <w:rPr>
              <w:rStyle w:val="Hyperlink"/>
              <w:rFonts w:ascii="Cambria Math" w:hAnsi="Cambria Math"/>
              <w:noProof/>
            </w:rPr>
            <m:t>3=0,1,2,3</m:t>
          </m:r>
        </m:oMath>
        <w:r w:rsidR="00FC5EA7" w:rsidRPr="00F47BB0">
          <w:rPr>
            <w:rStyle w:val="Hyperlink"/>
            <w:noProof/>
          </w:rPr>
          <w:t xml:space="preserve"> for </w:t>
        </w:r>
        <m:oMath>
          <m:r>
            <m:rPr>
              <m:sty m:val="bi"/>
            </m:rPr>
            <w:rPr>
              <w:rStyle w:val="Hyperlink"/>
              <w:rFonts w:ascii="Cambria Math" w:hAnsi="Cambria Math"/>
              <w:noProof/>
            </w:rPr>
            <m:t>P</m:t>
          </m:r>
          <m:r>
            <m:rPr>
              <m:sty m:val="b"/>
            </m:rPr>
            <w:rPr>
              <w:rStyle w:val="Hyperlink"/>
              <w:rFonts w:ascii="Cambria Math" w:hAnsi="Cambria Math"/>
              <w:noProof/>
            </w:rPr>
            <m:t>F</m:t>
          </m:r>
          <m:r>
            <m:rPr>
              <m:sty m:val="bi"/>
            </m:rPr>
            <w:rPr>
              <w:rStyle w:val="Hyperlink"/>
              <w:rFonts w:ascii="Cambria Math" w:hAnsi="Cambria Math"/>
              <w:noProof/>
            </w:rPr>
            <m:t>=4</m:t>
          </m:r>
        </m:oMath>
        <w:r w:rsidR="00FC5EA7" w:rsidRPr="00F47BB0">
          <w:rPr>
            <w:rStyle w:val="Hyperlink"/>
            <w:noProof/>
          </w:rPr>
          <w:t>.</w:t>
        </w:r>
      </w:hyperlink>
    </w:p>
    <w:p w14:paraId="4801F98F" w14:textId="77777777" w:rsidR="00FC5EA7" w:rsidRDefault="00FC5EA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8710" w:history="1">
        <w:r w:rsidRPr="00F47BB0">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F47BB0">
          <w:rPr>
            <w:rStyle w:val="Hyperlink"/>
            <w:noProof/>
          </w:rPr>
          <w:t xml:space="preserve">Support all configuration combinations for SRS intra-repetition hopping, i.e., </w:t>
        </w:r>
        <m:oMath>
          <m:r>
            <m:rPr>
              <m:sty m:val="bi"/>
            </m:rPr>
            <w:rPr>
              <w:rStyle w:val="Hyperlink"/>
              <w:rFonts w:ascii="Cambria Math" w:hAnsi="Cambria Math"/>
              <w:noProof/>
            </w:rPr>
            <m:t>P</m:t>
          </m:r>
          <m:r>
            <m:rPr>
              <m:sty m:val="b"/>
            </m:rPr>
            <w:rPr>
              <w:rStyle w:val="Hyperlink"/>
              <w:rFonts w:ascii="Cambria Math" w:hAnsi="Cambria Math"/>
              <w:noProof/>
            </w:rPr>
            <m:t>F</m:t>
          </m:r>
          <m:r>
            <m:rPr>
              <m:sty m:val="bi"/>
            </m:rPr>
            <w:rPr>
              <w:rStyle w:val="Hyperlink"/>
              <w:rFonts w:ascii="Cambria Math" w:hAnsi="Cambria Math"/>
              <w:noProof/>
            </w:rPr>
            <m:t>=2</m:t>
          </m:r>
        </m:oMath>
        <w:r w:rsidRPr="00F47BB0">
          <w:rPr>
            <w:rStyle w:val="Hyperlink"/>
            <w:noProof/>
          </w:rPr>
          <w:t xml:space="preserve"> and </w:t>
        </w:r>
        <m:oMath>
          <m:r>
            <m:rPr>
              <m:sty m:val="bi"/>
            </m:rPr>
            <w:rPr>
              <w:rStyle w:val="Hyperlink"/>
              <w:rFonts w:ascii="Cambria Math" w:hAnsi="Cambria Math"/>
              <w:noProof/>
            </w:rPr>
            <m:t>K=2</m:t>
          </m:r>
        </m:oMath>
        <w:r w:rsidRPr="00F47BB0">
          <w:rPr>
            <w:rStyle w:val="Hyperlink"/>
            <w:noProof/>
          </w:rPr>
          <w:t xml:space="preserve">, </w:t>
        </w:r>
        <m:oMath>
          <m:r>
            <m:rPr>
              <m:sty m:val="bi"/>
            </m:rPr>
            <w:rPr>
              <w:rStyle w:val="Hyperlink"/>
              <w:rFonts w:ascii="Cambria Math" w:hAnsi="Cambria Math"/>
              <w:noProof/>
            </w:rPr>
            <m:t>P</m:t>
          </m:r>
          <m:r>
            <m:rPr>
              <m:sty m:val="b"/>
            </m:rPr>
            <w:rPr>
              <w:rStyle w:val="Hyperlink"/>
              <w:rFonts w:ascii="Cambria Math" w:hAnsi="Cambria Math"/>
              <w:noProof/>
            </w:rPr>
            <m:t>F</m:t>
          </m:r>
          <m:r>
            <m:rPr>
              <m:sty m:val="bi"/>
            </m:rPr>
            <w:rPr>
              <w:rStyle w:val="Hyperlink"/>
              <w:rFonts w:ascii="Cambria Math" w:hAnsi="Cambria Math"/>
              <w:noProof/>
            </w:rPr>
            <m:t>=4</m:t>
          </m:r>
        </m:oMath>
        <w:r w:rsidRPr="00F47BB0">
          <w:rPr>
            <w:rStyle w:val="Hyperlink"/>
            <w:noProof/>
          </w:rPr>
          <w:t xml:space="preserve"> and </w:t>
        </w:r>
        <m:oMath>
          <m:r>
            <m:rPr>
              <m:sty m:val="bi"/>
            </m:rPr>
            <w:rPr>
              <w:rStyle w:val="Hyperlink"/>
              <w:rFonts w:ascii="Cambria Math" w:hAnsi="Cambria Math"/>
              <w:noProof/>
            </w:rPr>
            <m:t>K=2</m:t>
          </m:r>
        </m:oMath>
        <w:r w:rsidRPr="00F47BB0">
          <w:rPr>
            <w:rStyle w:val="Hyperlink"/>
            <w:noProof/>
          </w:rPr>
          <w:t xml:space="preserve">, and </w:t>
        </w:r>
        <m:oMath>
          <m:r>
            <m:rPr>
              <m:sty m:val="bi"/>
            </m:rPr>
            <w:rPr>
              <w:rStyle w:val="Hyperlink"/>
              <w:rFonts w:ascii="Cambria Math" w:hAnsi="Cambria Math"/>
              <w:noProof/>
            </w:rPr>
            <m:t>P</m:t>
          </m:r>
          <m:r>
            <m:rPr>
              <m:sty m:val="b"/>
            </m:rPr>
            <w:rPr>
              <w:rStyle w:val="Hyperlink"/>
              <w:rFonts w:ascii="Cambria Math" w:hAnsi="Cambria Math"/>
              <w:noProof/>
            </w:rPr>
            <m:t>F</m:t>
          </m:r>
          <m:r>
            <m:rPr>
              <m:sty m:val="bi"/>
            </m:rPr>
            <w:rPr>
              <w:rStyle w:val="Hyperlink"/>
              <w:rFonts w:ascii="Cambria Math" w:hAnsi="Cambria Math"/>
              <w:noProof/>
            </w:rPr>
            <m:t>=4</m:t>
          </m:r>
        </m:oMath>
        <w:r w:rsidRPr="00F47BB0">
          <w:rPr>
            <w:rStyle w:val="Hyperlink"/>
            <w:noProof/>
          </w:rPr>
          <w:t xml:space="preserve"> and </w:t>
        </w:r>
        <m:oMath>
          <m:r>
            <m:rPr>
              <m:sty m:val="bi"/>
            </m:rPr>
            <w:rPr>
              <w:rStyle w:val="Hyperlink"/>
              <w:rFonts w:ascii="Cambria Math" w:hAnsi="Cambria Math"/>
              <w:noProof/>
            </w:rPr>
            <m:t>K=4</m:t>
          </m:r>
        </m:oMath>
        <w:r w:rsidRPr="00F47BB0">
          <w:rPr>
            <w:rStyle w:val="Hyperlink"/>
            <w:noProof/>
          </w:rPr>
          <w:t>.</w:t>
        </w:r>
      </w:hyperlink>
    </w:p>
    <w:p w14:paraId="0ECFD06C" w14:textId="77777777" w:rsidR="00FC5EA7" w:rsidRDefault="00FC5EA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8711" w:history="1">
        <w:r w:rsidRPr="00F47BB0">
          <w:rPr>
            <w:rStyle w:val="Hyperlink"/>
            <w:noProof/>
            <w:lang w:val="en-GB"/>
          </w:rPr>
          <w:t>Proposal 3</w:t>
        </w:r>
        <w:r>
          <w:rPr>
            <w:rFonts w:asciiTheme="minorHAnsi" w:eastAsiaTheme="minorEastAsia" w:hAnsiTheme="minorHAnsi"/>
            <w:b w:val="0"/>
            <w:noProof/>
            <w:kern w:val="2"/>
            <w:sz w:val="24"/>
            <w:szCs w:val="24"/>
            <w:lang w:eastAsia="en-US"/>
            <w14:ligatures w14:val="standardContextual"/>
          </w:rPr>
          <w:tab/>
        </w:r>
        <w:r w:rsidRPr="00F47BB0">
          <w:rPr>
            <w:rStyle w:val="Hyperlink"/>
            <w:noProof/>
            <w:lang w:val="en-GB"/>
          </w:rPr>
          <w:t>Support intra-repetition hopping for all SRS resource types, i.e., for periodic, semi-persistent, and aperiodic SRS.</w:t>
        </w:r>
      </w:hyperlink>
    </w:p>
    <w:p w14:paraId="557B812C" w14:textId="77777777" w:rsidR="00FC5EA7" w:rsidRDefault="00FC5EA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8712" w:history="1">
        <w:r w:rsidRPr="00F47BB0">
          <w:rPr>
            <w:rStyle w:val="Hyperlink"/>
            <w:noProof/>
            <w:lang w:val="en-GB"/>
          </w:rPr>
          <w:t>Proposal 4</w:t>
        </w:r>
        <w:r>
          <w:rPr>
            <w:rFonts w:asciiTheme="minorHAnsi" w:eastAsiaTheme="minorEastAsia" w:hAnsiTheme="minorHAnsi"/>
            <w:b w:val="0"/>
            <w:noProof/>
            <w:kern w:val="2"/>
            <w:sz w:val="24"/>
            <w:szCs w:val="24"/>
            <w:lang w:eastAsia="en-US"/>
            <w14:ligatures w14:val="standardContextual"/>
          </w:rPr>
          <w:tab/>
        </w:r>
        <w:r w:rsidRPr="00F47BB0">
          <w:rPr>
            <w:rStyle w:val="Hyperlink"/>
            <w:noProof/>
            <w:lang w:val="en-GB"/>
          </w:rPr>
          <w:t>Do not support Scenario 2 for cross-slot SRS.</w:t>
        </w:r>
      </w:hyperlink>
    </w:p>
    <w:p w14:paraId="7E1748D3" w14:textId="77777777" w:rsidR="00FC5EA7" w:rsidRDefault="00FC5EA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8713" w:history="1">
        <w:r w:rsidRPr="00F47BB0">
          <w:rPr>
            <w:rStyle w:val="Hyperlink"/>
            <w:noProof/>
            <w:lang w:val="en-GB"/>
          </w:rPr>
          <w:t>Proposal 5</w:t>
        </w:r>
        <w:r>
          <w:rPr>
            <w:rFonts w:asciiTheme="minorHAnsi" w:eastAsiaTheme="minorEastAsia" w:hAnsiTheme="minorHAnsi"/>
            <w:b w:val="0"/>
            <w:noProof/>
            <w:kern w:val="2"/>
            <w:sz w:val="24"/>
            <w:szCs w:val="24"/>
            <w:lang w:eastAsia="en-US"/>
            <w14:ligatures w14:val="standardContextual"/>
          </w:rPr>
          <w:tab/>
        </w:r>
        <w:r w:rsidRPr="00F47BB0">
          <w:rPr>
            <w:rStyle w:val="Hyperlink"/>
            <w:noProof/>
            <w:lang w:val="en-GB"/>
          </w:rPr>
          <w:t>Support transmitting normal SRS in the U slot after a cross-slot SRS (starting in an S slot and ending in the U slot) and before PUSCH in the U slot.</w:t>
        </w:r>
      </w:hyperlink>
    </w:p>
    <w:p w14:paraId="5E51D0AB" w14:textId="77777777" w:rsidR="00FC5EA7" w:rsidRDefault="00FC5EA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8714" w:history="1">
        <w:r w:rsidRPr="00F47BB0">
          <w:rPr>
            <w:rStyle w:val="Hyperlink"/>
            <w:noProof/>
            <w:lang w:val="en-GB"/>
          </w:rPr>
          <w:t>Proposal 6</w:t>
        </w:r>
        <w:r>
          <w:rPr>
            <w:rFonts w:asciiTheme="minorHAnsi" w:eastAsiaTheme="minorEastAsia" w:hAnsiTheme="minorHAnsi"/>
            <w:b w:val="0"/>
            <w:noProof/>
            <w:kern w:val="2"/>
            <w:sz w:val="24"/>
            <w:szCs w:val="24"/>
            <w:lang w:eastAsia="en-US"/>
            <w14:ligatures w14:val="standardContextual"/>
          </w:rPr>
          <w:tab/>
        </w:r>
        <w:r w:rsidRPr="00F47BB0">
          <w:rPr>
            <w:rStyle w:val="Hyperlink"/>
            <w:noProof/>
            <w:lang w:val="en-GB"/>
          </w:rPr>
          <w:t>Maximum number of symbols per cross-slot SRS resource is limited to 14.</w:t>
        </w:r>
      </w:hyperlink>
    </w:p>
    <w:p w14:paraId="03BF204B" w14:textId="77777777" w:rsidR="00FC5EA7" w:rsidRDefault="00FC5EA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8715" w:history="1">
        <w:r w:rsidRPr="00F47BB0">
          <w:rPr>
            <w:rStyle w:val="Hyperlink"/>
            <w:noProof/>
            <w:lang w:val="en-GB"/>
          </w:rPr>
          <w:t>Proposal 7</w:t>
        </w:r>
        <w:r>
          <w:rPr>
            <w:rFonts w:asciiTheme="minorHAnsi" w:eastAsiaTheme="minorEastAsia" w:hAnsiTheme="minorHAnsi"/>
            <w:b w:val="0"/>
            <w:noProof/>
            <w:kern w:val="2"/>
            <w:sz w:val="24"/>
            <w:szCs w:val="24"/>
            <w:lang w:eastAsia="en-US"/>
            <w14:ligatures w14:val="standardContextual"/>
          </w:rPr>
          <w:tab/>
        </w:r>
        <w:r w:rsidRPr="00F47BB0">
          <w:rPr>
            <w:rStyle w:val="Hyperlink"/>
            <w:noProof/>
          </w:rPr>
          <w:t>For an aperiodic cross-slot SRS resource set, the slot offset configured to the SRS resource set refers to the first of the two slots spanned by the SRS resource set.</w:t>
        </w:r>
      </w:hyperlink>
    </w:p>
    <w:p w14:paraId="56468D80" w14:textId="77777777" w:rsidR="00FC5EA7" w:rsidRDefault="00FC5EA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0408716" w:history="1">
        <w:r w:rsidRPr="00F47BB0">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F47BB0">
          <w:rPr>
            <w:rStyle w:val="Hyperlink"/>
            <w:noProof/>
          </w:rPr>
          <w:t>Support Alt-0 for available slot offset counting.</w:t>
        </w:r>
      </w:hyperlink>
    </w:p>
    <w:p w14:paraId="58ACA235" w14:textId="6BAF4070"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26586A90" w14:textId="2FB5456A" w:rsidR="00A313AD" w:rsidRDefault="00F25BFC" w:rsidP="003A7D00">
      <w:pPr>
        <w:pStyle w:val="Reference"/>
      </w:pPr>
      <w:bookmarkStart w:id="24" w:name="_Ref174151459"/>
      <w:bookmarkStart w:id="25" w:name="_Ref189809556"/>
      <w:r w:rsidRPr="00F25BFC">
        <w:t>RP-</w:t>
      </w:r>
      <w:r w:rsidR="002F7898" w:rsidRPr="002F7898">
        <w:t>251856</w:t>
      </w:r>
      <w:r w:rsidRPr="00F25BFC">
        <w:t>, “</w:t>
      </w:r>
      <w:r w:rsidR="002F7898">
        <w:t>N</w:t>
      </w:r>
      <w:r w:rsidR="003F7778">
        <w:t>ew</w:t>
      </w:r>
      <w:r w:rsidRPr="00F25BFC">
        <w:t xml:space="preserve"> WID: </w:t>
      </w:r>
      <w:r w:rsidR="002F7898">
        <w:t>NR MIMO Phase 6</w:t>
      </w:r>
      <w:r w:rsidRPr="00F25BFC">
        <w:t xml:space="preserve">”, </w:t>
      </w:r>
      <w:r w:rsidR="00E109F1">
        <w:t>Samsung</w:t>
      </w:r>
      <w:r w:rsidR="002C370F">
        <w:t xml:space="preserve"> (Moderator)</w:t>
      </w:r>
      <w:r w:rsidR="00082434">
        <w:t xml:space="preserve">, </w:t>
      </w:r>
      <w:r w:rsidR="001C27EE">
        <w:t>RAN</w:t>
      </w:r>
      <w:r w:rsidRPr="00F25BFC">
        <w:t>#10</w:t>
      </w:r>
      <w:r w:rsidR="002B1CD2">
        <w:t>8</w:t>
      </w:r>
      <w:r w:rsidRPr="00F25BFC">
        <w:t xml:space="preserve">, </w:t>
      </w:r>
      <w:r w:rsidR="00E00C20">
        <w:t>Prague</w:t>
      </w:r>
      <w:r w:rsidRPr="00F25BFC">
        <w:t xml:space="preserve">, </w:t>
      </w:r>
      <w:r w:rsidR="00E00C20">
        <w:t>Czech Republic</w:t>
      </w:r>
      <w:r w:rsidRPr="00F25BFC">
        <w:t xml:space="preserve">, </w:t>
      </w:r>
      <w:r w:rsidR="00773E8C">
        <w:t>June</w:t>
      </w:r>
      <w:r w:rsidRPr="00F25BFC">
        <w:t xml:space="preserve"> </w:t>
      </w:r>
      <w:r w:rsidR="00932478">
        <w:t>9</w:t>
      </w:r>
      <w:r w:rsidR="00846FE1">
        <w:t>—1</w:t>
      </w:r>
      <w:r w:rsidR="00932478">
        <w:t>3</w:t>
      </w:r>
      <w:r>
        <w:t xml:space="preserve">, </w:t>
      </w:r>
      <w:r w:rsidRPr="00F25BFC">
        <w:t>202</w:t>
      </w:r>
      <w:r w:rsidR="00A146C4">
        <w:t>5</w:t>
      </w:r>
      <w:r w:rsidRPr="00F25BFC">
        <w:t>.</w:t>
      </w:r>
      <w:bookmarkEnd w:id="24"/>
      <w:bookmarkEnd w:id="25"/>
    </w:p>
    <w:p w14:paraId="016D7C9B" w14:textId="77777777" w:rsidR="00567E7B" w:rsidRDefault="00567E7B" w:rsidP="00567E7B">
      <w:pPr>
        <w:pStyle w:val="Heading1"/>
        <w:rPr>
          <w:rFonts w:eastAsia="Batang"/>
          <w:lang w:val="en-US"/>
        </w:rPr>
      </w:pPr>
      <w:r w:rsidRPr="005F2D71">
        <w:rPr>
          <w:rFonts w:eastAsia="Batang"/>
          <w:lang w:val="en-US"/>
        </w:rPr>
        <w:t>Appendix</w:t>
      </w:r>
    </w:p>
    <w:p w14:paraId="7A69C78D" w14:textId="255824C3" w:rsidR="00507377" w:rsidRDefault="00CB0AB3" w:rsidP="00ED0025">
      <w:pPr>
        <w:pStyle w:val="BodyText"/>
      </w:pPr>
      <w:r>
        <w:fldChar w:fldCharType="begin"/>
      </w:r>
      <w:r>
        <w:instrText xml:space="preserve"> REF _Ref210383924 \h </w:instrText>
      </w:r>
      <w:r>
        <w:fldChar w:fldCharType="separate"/>
      </w:r>
      <w:r w:rsidR="00FC5EA7" w:rsidRPr="00895DC4">
        <w:t xml:space="preserve">Table </w:t>
      </w:r>
      <w:r w:rsidR="00FC5EA7">
        <w:rPr>
          <w:noProof/>
        </w:rPr>
        <w:t>1</w:t>
      </w:r>
      <w:r>
        <w:fldChar w:fldCharType="end"/>
      </w:r>
      <w:r w:rsidR="007217B7">
        <w:t xml:space="preserve"> </w:t>
      </w:r>
      <w:r w:rsidR="008A01D0">
        <w:t xml:space="preserve">below shows the </w:t>
      </w:r>
      <w:r w:rsidR="00E13F4B">
        <w:t xml:space="preserve">parameters </w:t>
      </w:r>
      <w:r w:rsidR="00ED0025">
        <w:t>for the LLS simulations.</w:t>
      </w:r>
    </w:p>
    <w:p w14:paraId="2DA21402" w14:textId="10B83137" w:rsidR="00E13F4B" w:rsidRPr="00E56FD9" w:rsidRDefault="00507377" w:rsidP="002300F1">
      <w:pPr>
        <w:pStyle w:val="Caption"/>
        <w:keepNext/>
      </w:pPr>
      <w:bookmarkStart w:id="26" w:name="_Ref210383924"/>
      <w:bookmarkStart w:id="27" w:name="_Ref210383897"/>
      <w:r w:rsidRPr="00895DC4">
        <w:t xml:space="preserve">Table </w:t>
      </w:r>
      <w:r w:rsidRPr="00895DC4">
        <w:fldChar w:fldCharType="begin"/>
      </w:r>
      <w:r w:rsidRPr="00895DC4">
        <w:instrText xml:space="preserve"> SEQ Table \* ARABIC </w:instrText>
      </w:r>
      <w:r w:rsidRPr="00895DC4">
        <w:fldChar w:fldCharType="separate"/>
      </w:r>
      <w:r w:rsidR="00FC5EA7">
        <w:rPr>
          <w:noProof/>
        </w:rPr>
        <w:t>1</w:t>
      </w:r>
      <w:r w:rsidRPr="00895DC4">
        <w:fldChar w:fldCharType="end"/>
      </w:r>
      <w:bookmarkEnd w:id="26"/>
      <w:r w:rsidRPr="00895DC4">
        <w:tab/>
        <w:t xml:space="preserve">LLS </w:t>
      </w:r>
      <w:r w:rsidR="008A01D0">
        <w:t>parameters</w:t>
      </w:r>
      <w:r w:rsidRPr="00895DC4">
        <w:t>.</w:t>
      </w:r>
      <w:bookmarkEnd w:id="27"/>
    </w:p>
    <w:tbl>
      <w:tblPr>
        <w:tblStyle w:val="TableGrid"/>
        <w:tblW w:w="9735" w:type="dxa"/>
        <w:tblLayout w:type="fixed"/>
        <w:tblLook w:val="04A0" w:firstRow="1" w:lastRow="0" w:firstColumn="1" w:lastColumn="0" w:noHBand="0" w:noVBand="1"/>
      </w:tblPr>
      <w:tblGrid>
        <w:gridCol w:w="2965"/>
        <w:gridCol w:w="6770"/>
      </w:tblGrid>
      <w:tr w:rsidR="00E13F4B" w:rsidRPr="00E56FD9" w14:paraId="772BEA62" w14:textId="77777777" w:rsidTr="00725B58">
        <w:trPr>
          <w:trHeight w:val="284"/>
        </w:trPr>
        <w:tc>
          <w:tcPr>
            <w:tcW w:w="2965" w:type="dxa"/>
            <w:shd w:val="clear" w:color="auto" w:fill="D9D9D9" w:themeFill="background1" w:themeFillShade="D9"/>
          </w:tcPr>
          <w:p w14:paraId="076AC944" w14:textId="47C5092D" w:rsidR="00E13F4B" w:rsidRPr="004D4B73" w:rsidRDefault="004D4B73" w:rsidP="008D6933">
            <w:pPr>
              <w:pStyle w:val="TAC"/>
              <w:rPr>
                <w:b/>
                <w:bCs/>
                <w:lang w:val="en-US"/>
              </w:rPr>
            </w:pPr>
            <w:r w:rsidRPr="004D4B73">
              <w:rPr>
                <w:b/>
                <w:bCs/>
                <w:lang w:val="en-US"/>
              </w:rPr>
              <w:t>Parameter</w:t>
            </w:r>
          </w:p>
        </w:tc>
        <w:tc>
          <w:tcPr>
            <w:tcW w:w="6770" w:type="dxa"/>
            <w:shd w:val="clear" w:color="auto" w:fill="D9D9D9" w:themeFill="background1" w:themeFillShade="D9"/>
          </w:tcPr>
          <w:p w14:paraId="26B7E07D" w14:textId="79C15B0D" w:rsidR="00E13F4B" w:rsidRPr="004D4B73" w:rsidRDefault="004D4B73" w:rsidP="008D6933">
            <w:pPr>
              <w:pStyle w:val="TAC"/>
              <w:rPr>
                <w:b/>
                <w:bCs/>
                <w:lang w:val="en-US"/>
              </w:rPr>
            </w:pPr>
            <w:r w:rsidRPr="004D4B73">
              <w:rPr>
                <w:b/>
                <w:bCs/>
                <w:lang w:val="en-US"/>
              </w:rPr>
              <w:t>Value</w:t>
            </w:r>
          </w:p>
        </w:tc>
      </w:tr>
      <w:tr w:rsidR="004D4B73" w:rsidRPr="00E56FD9" w14:paraId="19F7B605" w14:textId="77777777" w:rsidTr="00725B58">
        <w:trPr>
          <w:trHeight w:val="284"/>
        </w:trPr>
        <w:tc>
          <w:tcPr>
            <w:tcW w:w="2965" w:type="dxa"/>
          </w:tcPr>
          <w:p w14:paraId="27DCB6A6" w14:textId="5F5BFE57" w:rsidR="004D4B73" w:rsidRPr="00E56FD9" w:rsidRDefault="004D4B73" w:rsidP="00086397">
            <w:pPr>
              <w:pStyle w:val="TAC"/>
              <w:jc w:val="left"/>
              <w:rPr>
                <w:lang w:val="en-US"/>
              </w:rPr>
            </w:pPr>
            <w:r w:rsidRPr="00E56FD9">
              <w:rPr>
                <w:lang w:val="en-US"/>
              </w:rPr>
              <w:t>Number of TRPs</w:t>
            </w:r>
          </w:p>
        </w:tc>
        <w:tc>
          <w:tcPr>
            <w:tcW w:w="6770" w:type="dxa"/>
          </w:tcPr>
          <w:p w14:paraId="5957D79E" w14:textId="673930DC" w:rsidR="004D4B73" w:rsidRDefault="004D4B73" w:rsidP="00086397">
            <w:pPr>
              <w:pStyle w:val="TAC"/>
              <w:jc w:val="left"/>
              <w:rPr>
                <w:lang w:val="en-US"/>
              </w:rPr>
            </w:pPr>
            <w:r>
              <w:rPr>
                <w:lang w:val="en-US"/>
              </w:rPr>
              <w:t>1</w:t>
            </w:r>
          </w:p>
        </w:tc>
      </w:tr>
      <w:tr w:rsidR="004D4B73" w:rsidRPr="00E56FD9" w14:paraId="472C7865" w14:textId="77777777" w:rsidTr="00725B58">
        <w:trPr>
          <w:trHeight w:val="284"/>
        </w:trPr>
        <w:tc>
          <w:tcPr>
            <w:tcW w:w="2965" w:type="dxa"/>
          </w:tcPr>
          <w:p w14:paraId="6ACB9CAC" w14:textId="77777777" w:rsidR="004D4B73" w:rsidRPr="00E56FD9" w:rsidRDefault="004D4B73" w:rsidP="00086397">
            <w:pPr>
              <w:pStyle w:val="TAC"/>
              <w:jc w:val="left"/>
              <w:rPr>
                <w:lang w:val="en-US"/>
              </w:rPr>
            </w:pPr>
            <w:r w:rsidRPr="00E56FD9">
              <w:rPr>
                <w:lang w:val="en-US"/>
              </w:rPr>
              <w:t>Number of UEs</w:t>
            </w:r>
          </w:p>
        </w:tc>
        <w:tc>
          <w:tcPr>
            <w:tcW w:w="6770" w:type="dxa"/>
          </w:tcPr>
          <w:p w14:paraId="2046620E" w14:textId="41707FF7" w:rsidR="004D4B73" w:rsidRPr="00E56FD9" w:rsidRDefault="004D4B73" w:rsidP="00086397">
            <w:pPr>
              <w:pStyle w:val="TAC"/>
              <w:jc w:val="left"/>
              <w:rPr>
                <w:lang w:val="en-US"/>
              </w:rPr>
            </w:pPr>
            <w:r>
              <w:rPr>
                <w:lang w:val="en-US"/>
              </w:rPr>
              <w:t>1</w:t>
            </w:r>
          </w:p>
        </w:tc>
      </w:tr>
      <w:tr w:rsidR="004D4B73" w:rsidRPr="00E56FD9" w14:paraId="43CE4CAC" w14:textId="77777777" w:rsidTr="00725B58">
        <w:trPr>
          <w:trHeight w:val="284"/>
        </w:trPr>
        <w:tc>
          <w:tcPr>
            <w:tcW w:w="2965" w:type="dxa"/>
          </w:tcPr>
          <w:p w14:paraId="10139535" w14:textId="77777777" w:rsidR="004D4B73" w:rsidRPr="00E56FD9" w:rsidRDefault="004D4B73" w:rsidP="00086397">
            <w:pPr>
              <w:pStyle w:val="TAC"/>
              <w:jc w:val="left"/>
              <w:rPr>
                <w:lang w:val="en-US"/>
              </w:rPr>
            </w:pPr>
            <w:r w:rsidRPr="00E56FD9">
              <w:rPr>
                <w:lang w:val="en-US"/>
              </w:rPr>
              <w:t xml:space="preserve">Carrier frequency </w:t>
            </w:r>
          </w:p>
        </w:tc>
        <w:tc>
          <w:tcPr>
            <w:tcW w:w="6770" w:type="dxa"/>
          </w:tcPr>
          <w:p w14:paraId="5A4FD5EA" w14:textId="77777777" w:rsidR="004D4B73" w:rsidRPr="00E56FD9" w:rsidRDefault="004D4B73" w:rsidP="00086397">
            <w:pPr>
              <w:pStyle w:val="TAC"/>
              <w:jc w:val="left"/>
              <w:rPr>
                <w:lang w:val="en-US"/>
              </w:rPr>
            </w:pPr>
            <w:r w:rsidRPr="00E56FD9">
              <w:rPr>
                <w:lang w:val="en-US"/>
              </w:rPr>
              <w:t>3.5 GHz</w:t>
            </w:r>
          </w:p>
        </w:tc>
      </w:tr>
      <w:tr w:rsidR="004D4B73" w:rsidRPr="00E56FD9" w14:paraId="2898B112" w14:textId="77777777" w:rsidTr="00725B58">
        <w:trPr>
          <w:trHeight w:val="284"/>
        </w:trPr>
        <w:tc>
          <w:tcPr>
            <w:tcW w:w="2965" w:type="dxa"/>
          </w:tcPr>
          <w:p w14:paraId="5C603414" w14:textId="77777777" w:rsidR="004D4B73" w:rsidRPr="00E56FD9" w:rsidRDefault="004D4B73" w:rsidP="00086397">
            <w:pPr>
              <w:pStyle w:val="TAC"/>
              <w:jc w:val="left"/>
              <w:rPr>
                <w:lang w:val="en-US"/>
              </w:rPr>
            </w:pPr>
            <w:r w:rsidRPr="00E56FD9">
              <w:rPr>
                <w:lang w:val="en-US"/>
              </w:rPr>
              <w:t>Subcarrier spacing</w:t>
            </w:r>
          </w:p>
        </w:tc>
        <w:tc>
          <w:tcPr>
            <w:tcW w:w="6770" w:type="dxa"/>
          </w:tcPr>
          <w:p w14:paraId="71BADC0C" w14:textId="77777777" w:rsidR="004D4B73" w:rsidRPr="00E56FD9" w:rsidRDefault="004D4B73" w:rsidP="00086397">
            <w:pPr>
              <w:pStyle w:val="TAC"/>
              <w:jc w:val="left"/>
              <w:rPr>
                <w:lang w:val="en-US"/>
              </w:rPr>
            </w:pPr>
            <w:r w:rsidRPr="00E56FD9">
              <w:rPr>
                <w:lang w:val="en-US"/>
              </w:rPr>
              <w:t>30 kHz</w:t>
            </w:r>
          </w:p>
        </w:tc>
      </w:tr>
      <w:tr w:rsidR="004D4B73" w:rsidRPr="00E56FD9" w14:paraId="74806C06" w14:textId="77777777" w:rsidTr="00725B58">
        <w:trPr>
          <w:trHeight w:val="284"/>
        </w:trPr>
        <w:tc>
          <w:tcPr>
            <w:tcW w:w="2965" w:type="dxa"/>
          </w:tcPr>
          <w:p w14:paraId="04CDCAFF" w14:textId="045EF574" w:rsidR="004D4B73" w:rsidRPr="00E56FD9" w:rsidRDefault="002A48EF" w:rsidP="00086397">
            <w:pPr>
              <w:pStyle w:val="TAC"/>
              <w:jc w:val="left"/>
              <w:rPr>
                <w:lang w:val="en-US"/>
              </w:rPr>
            </w:pPr>
            <w:r>
              <w:rPr>
                <w:lang w:val="en-US"/>
              </w:rPr>
              <w:t>Number of RBs</w:t>
            </w:r>
          </w:p>
        </w:tc>
        <w:tc>
          <w:tcPr>
            <w:tcW w:w="6770" w:type="dxa"/>
          </w:tcPr>
          <w:p w14:paraId="65F148BD" w14:textId="6EA6BC86" w:rsidR="004D4B73" w:rsidRPr="00E56FD9" w:rsidRDefault="005E4BDC" w:rsidP="00086397">
            <w:pPr>
              <w:pStyle w:val="TAC"/>
              <w:jc w:val="left"/>
              <w:rPr>
                <w:lang w:val="en-US"/>
              </w:rPr>
            </w:pPr>
            <w:r>
              <w:rPr>
                <w:lang w:val="en-US"/>
              </w:rPr>
              <w:t>64 RBs</w:t>
            </w:r>
          </w:p>
        </w:tc>
      </w:tr>
      <w:tr w:rsidR="004D4B73" w:rsidRPr="00E56FD9" w14:paraId="0FCD41D9" w14:textId="77777777" w:rsidTr="00725B58">
        <w:trPr>
          <w:trHeight w:val="284"/>
        </w:trPr>
        <w:tc>
          <w:tcPr>
            <w:tcW w:w="2965" w:type="dxa"/>
          </w:tcPr>
          <w:p w14:paraId="7DBD1B8F" w14:textId="77777777" w:rsidR="004D4B73" w:rsidRPr="00E56FD9" w:rsidRDefault="004D4B73" w:rsidP="00086397">
            <w:pPr>
              <w:pStyle w:val="TAC"/>
              <w:jc w:val="left"/>
              <w:rPr>
                <w:lang w:val="en-US"/>
              </w:rPr>
            </w:pPr>
            <w:r w:rsidRPr="00E56FD9">
              <w:rPr>
                <w:lang w:val="en-US"/>
              </w:rPr>
              <w:t>Channel model</w:t>
            </w:r>
          </w:p>
        </w:tc>
        <w:tc>
          <w:tcPr>
            <w:tcW w:w="6770" w:type="dxa"/>
          </w:tcPr>
          <w:p w14:paraId="5AD7470A" w14:textId="58429A39" w:rsidR="004D4B73" w:rsidRPr="00E56FD9" w:rsidRDefault="00A562F4" w:rsidP="00086397">
            <w:pPr>
              <w:pStyle w:val="TAC"/>
              <w:jc w:val="left"/>
              <w:rPr>
                <w:lang w:val="en-US"/>
              </w:rPr>
            </w:pPr>
            <w:r>
              <w:rPr>
                <w:lang w:val="en-US"/>
              </w:rPr>
              <w:t>CDL</w:t>
            </w:r>
            <w:r w:rsidR="004D4B73" w:rsidRPr="00E56FD9">
              <w:rPr>
                <w:lang w:val="en-US"/>
              </w:rPr>
              <w:t>-</w:t>
            </w:r>
            <w:r w:rsidR="004D4B73">
              <w:rPr>
                <w:lang w:val="en-US"/>
              </w:rPr>
              <w:t>B</w:t>
            </w:r>
          </w:p>
        </w:tc>
      </w:tr>
      <w:tr w:rsidR="004D4B73" w:rsidRPr="00E56FD9" w14:paraId="32434973" w14:textId="77777777" w:rsidTr="00725B58">
        <w:trPr>
          <w:trHeight w:val="284"/>
        </w:trPr>
        <w:tc>
          <w:tcPr>
            <w:tcW w:w="2965" w:type="dxa"/>
          </w:tcPr>
          <w:p w14:paraId="5063D4EF" w14:textId="77777777" w:rsidR="004D4B73" w:rsidRPr="00E56FD9" w:rsidRDefault="004D4B73" w:rsidP="00086397">
            <w:pPr>
              <w:pStyle w:val="TAC"/>
              <w:jc w:val="left"/>
              <w:rPr>
                <w:lang w:val="en-US"/>
              </w:rPr>
            </w:pPr>
            <w:r w:rsidRPr="00E56FD9">
              <w:rPr>
                <w:lang w:val="en-US"/>
              </w:rPr>
              <w:t>Delay spread (RMS)</w:t>
            </w:r>
          </w:p>
        </w:tc>
        <w:tc>
          <w:tcPr>
            <w:tcW w:w="6770" w:type="dxa"/>
          </w:tcPr>
          <w:p w14:paraId="20ECAA05" w14:textId="0A05DFFC" w:rsidR="004D4B73" w:rsidRPr="00E56FD9" w:rsidRDefault="004D4B73" w:rsidP="00086397">
            <w:pPr>
              <w:pStyle w:val="TAC"/>
              <w:jc w:val="left"/>
              <w:rPr>
                <w:lang w:val="en-US"/>
              </w:rPr>
            </w:pPr>
            <w:r>
              <w:rPr>
                <w:lang w:val="en-US"/>
              </w:rPr>
              <w:t>100ns, 400ns</w:t>
            </w:r>
          </w:p>
        </w:tc>
      </w:tr>
      <w:tr w:rsidR="004D4B73" w:rsidRPr="00E56FD9" w14:paraId="3B21249C" w14:textId="77777777" w:rsidTr="00725B58">
        <w:trPr>
          <w:trHeight w:val="284"/>
        </w:trPr>
        <w:tc>
          <w:tcPr>
            <w:tcW w:w="2965" w:type="dxa"/>
          </w:tcPr>
          <w:p w14:paraId="5A658D21" w14:textId="77777777" w:rsidR="004D4B73" w:rsidRPr="00E56FD9" w:rsidRDefault="004D4B73" w:rsidP="00086397">
            <w:pPr>
              <w:pStyle w:val="TAC"/>
              <w:jc w:val="left"/>
              <w:rPr>
                <w:lang w:val="en-US"/>
              </w:rPr>
            </w:pPr>
            <w:r w:rsidRPr="00E56FD9">
              <w:rPr>
                <w:lang w:val="en-US"/>
              </w:rPr>
              <w:t>UE velocity</w:t>
            </w:r>
          </w:p>
        </w:tc>
        <w:tc>
          <w:tcPr>
            <w:tcW w:w="6770" w:type="dxa"/>
          </w:tcPr>
          <w:p w14:paraId="04E4085A" w14:textId="05108C13" w:rsidR="004D4B73" w:rsidRPr="00E56FD9" w:rsidRDefault="004D4B73" w:rsidP="00086397">
            <w:pPr>
              <w:pStyle w:val="TAC"/>
              <w:jc w:val="left"/>
              <w:rPr>
                <w:lang w:val="en-US"/>
              </w:rPr>
            </w:pPr>
            <w:r>
              <w:rPr>
                <w:lang w:val="en-US"/>
              </w:rPr>
              <w:t>2.52</w:t>
            </w:r>
            <w:r w:rsidRPr="00E56FD9">
              <w:rPr>
                <w:lang w:val="en-US"/>
              </w:rPr>
              <w:t xml:space="preserve"> km/h</w:t>
            </w:r>
          </w:p>
        </w:tc>
      </w:tr>
      <w:tr w:rsidR="004D4B73" w:rsidRPr="00F4069B" w14:paraId="7875161E" w14:textId="77777777" w:rsidTr="00725B58">
        <w:trPr>
          <w:trHeight w:val="284"/>
        </w:trPr>
        <w:tc>
          <w:tcPr>
            <w:tcW w:w="2965" w:type="dxa"/>
          </w:tcPr>
          <w:p w14:paraId="01864C31" w14:textId="313A7BCC" w:rsidR="004D4B73" w:rsidRPr="00E56FD9" w:rsidRDefault="00127A7C" w:rsidP="00086397">
            <w:pPr>
              <w:pStyle w:val="TAC"/>
              <w:jc w:val="left"/>
              <w:rPr>
                <w:lang w:val="en-US"/>
              </w:rPr>
            </w:pPr>
            <w:r>
              <w:rPr>
                <w:lang w:val="en-US"/>
              </w:rPr>
              <w:t>UE antenna configuration</w:t>
            </w:r>
          </w:p>
        </w:tc>
        <w:tc>
          <w:tcPr>
            <w:tcW w:w="6770" w:type="dxa"/>
          </w:tcPr>
          <w:p w14:paraId="1825AD46" w14:textId="65635B04" w:rsidR="004D4B73" w:rsidRPr="00F4069B" w:rsidRDefault="004D4B73" w:rsidP="00086397">
            <w:pPr>
              <w:pStyle w:val="TAC"/>
              <w:jc w:val="left"/>
              <w:rPr>
                <w:lang w:val="fr-FR"/>
              </w:rPr>
            </w:pPr>
            <w:r w:rsidRPr="00117B24">
              <w:rPr>
                <w:lang w:val="fr-FR"/>
              </w:rPr>
              <w:t>4 ports</w:t>
            </w:r>
            <w:r w:rsidR="00525B22">
              <w:rPr>
                <w:lang w:val="fr-FR"/>
              </w:rPr>
              <w:t xml:space="preserve">, </w:t>
            </w:r>
            <w:r w:rsidR="00F942CB" w:rsidRPr="00895DC4">
              <w:rPr>
                <w:rFonts w:eastAsia="Times New Roman" w:cs="Arial"/>
                <w:szCs w:val="18"/>
                <w:lang w:eastAsia="ja-JP"/>
              </w:rPr>
              <w:t>(M, N, P</w:t>
            </w:r>
            <w:r w:rsidR="003C2D49">
              <w:rPr>
                <w:rFonts w:eastAsia="Times New Roman" w:cs="Arial"/>
                <w:szCs w:val="18"/>
                <w:lang w:eastAsia="ja-JP"/>
              </w:rPr>
              <w:t xml:space="preserve">, </w:t>
            </w:r>
            <w:r w:rsidR="003C2D49" w:rsidRPr="00895DC4">
              <w:rPr>
                <w:rFonts w:eastAsia="Times New Roman" w:cs="Arial"/>
                <w:szCs w:val="18"/>
                <w:lang w:eastAsia="ja-JP"/>
              </w:rPr>
              <w:t>M</w:t>
            </w:r>
            <w:r w:rsidR="003C2D49" w:rsidRPr="00895DC4">
              <w:rPr>
                <w:rFonts w:eastAsia="Times New Roman" w:cs="Arial"/>
                <w:szCs w:val="18"/>
                <w:vertAlign w:val="subscript"/>
                <w:lang w:eastAsia="ja-JP"/>
              </w:rPr>
              <w:t>g</w:t>
            </w:r>
            <w:r w:rsidR="003C2D49" w:rsidRPr="00895DC4">
              <w:rPr>
                <w:rFonts w:eastAsia="Times New Roman" w:cs="Arial"/>
                <w:szCs w:val="18"/>
                <w:lang w:eastAsia="ja-JP"/>
              </w:rPr>
              <w:t>, N</w:t>
            </w:r>
            <w:r w:rsidR="003C2D49" w:rsidRPr="00895DC4">
              <w:rPr>
                <w:rFonts w:eastAsia="Times New Roman" w:cs="Arial"/>
                <w:szCs w:val="18"/>
                <w:vertAlign w:val="subscript"/>
                <w:lang w:eastAsia="ja-JP"/>
              </w:rPr>
              <w:t>g</w:t>
            </w:r>
            <w:r w:rsidR="00F942CB" w:rsidRPr="00895DC4">
              <w:rPr>
                <w:rFonts w:eastAsia="Times New Roman" w:cs="Arial"/>
                <w:szCs w:val="18"/>
                <w:lang w:eastAsia="ja-JP"/>
              </w:rPr>
              <w:t>) = (</w:t>
            </w:r>
            <w:r w:rsidR="002E1CBD">
              <w:rPr>
                <w:rFonts w:eastAsia="Times New Roman" w:cs="Arial"/>
                <w:szCs w:val="18"/>
                <w:lang w:eastAsia="ja-JP"/>
              </w:rPr>
              <w:t>1</w:t>
            </w:r>
            <w:r w:rsidR="00F942CB" w:rsidRPr="00895DC4">
              <w:rPr>
                <w:rFonts w:eastAsia="Times New Roman" w:cs="Arial"/>
                <w:szCs w:val="18"/>
                <w:lang w:eastAsia="ja-JP"/>
              </w:rPr>
              <w:t xml:space="preserve">, </w:t>
            </w:r>
            <w:r w:rsidR="002E1CBD">
              <w:rPr>
                <w:rFonts w:eastAsia="Times New Roman" w:cs="Arial"/>
                <w:szCs w:val="18"/>
                <w:lang w:eastAsia="ja-JP"/>
              </w:rPr>
              <w:t>2</w:t>
            </w:r>
            <w:r w:rsidR="00F942CB" w:rsidRPr="00895DC4">
              <w:rPr>
                <w:rFonts w:eastAsia="Times New Roman" w:cs="Arial"/>
                <w:szCs w:val="18"/>
                <w:lang w:eastAsia="ja-JP"/>
              </w:rPr>
              <w:t>, 2</w:t>
            </w:r>
            <w:r w:rsidR="003C2D49">
              <w:rPr>
                <w:rFonts w:eastAsia="Times New Roman" w:cs="Arial"/>
                <w:szCs w:val="18"/>
                <w:lang w:eastAsia="ja-JP"/>
              </w:rPr>
              <w:t>, 1, 1</w:t>
            </w:r>
            <w:r w:rsidR="00F942CB" w:rsidRPr="00895DC4">
              <w:rPr>
                <w:rFonts w:eastAsia="Times New Roman" w:cs="Arial"/>
                <w:szCs w:val="18"/>
                <w:lang w:eastAsia="ja-JP"/>
              </w:rPr>
              <w:t>)</w:t>
            </w:r>
            <w:r w:rsidR="00783708" w:rsidRPr="00117B24">
              <w:rPr>
                <w:lang w:val="fr-FR"/>
              </w:rPr>
              <w:t xml:space="preserve">,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fr-FR"/>
                    </w:rPr>
                    <m:t>H</m:t>
                  </m:r>
                </m:sub>
              </m:sSub>
            </m:oMath>
            <w:r w:rsidR="00783708" w:rsidRPr="00117B24">
              <w:rPr>
                <w:rFonts w:eastAsiaTheme="minorEastAsia"/>
                <w:lang w:val="fr-FR"/>
              </w:rPr>
              <w:t>=</w:t>
            </w:r>
            <w:r w:rsidR="007407C1" w:rsidRPr="00117B24">
              <w:rPr>
                <w:lang w:val="fr-FR"/>
              </w:rPr>
              <w:t>0.5</w:t>
            </w:r>
            <w:r w:rsidR="007407C1" w:rsidRPr="00E56FD9">
              <w:rPr>
                <w:lang w:val="en-US"/>
              </w:rPr>
              <w:t>λ</w:t>
            </w:r>
          </w:p>
        </w:tc>
      </w:tr>
      <w:tr w:rsidR="004D4B73" w:rsidRPr="00D5255C" w14:paraId="6339CC76" w14:textId="77777777" w:rsidTr="00725B58">
        <w:trPr>
          <w:trHeight w:val="284"/>
        </w:trPr>
        <w:tc>
          <w:tcPr>
            <w:tcW w:w="2965" w:type="dxa"/>
          </w:tcPr>
          <w:p w14:paraId="3EDE7160" w14:textId="6846D538" w:rsidR="004D4B73" w:rsidRPr="00E56FD9" w:rsidRDefault="00127A7C" w:rsidP="00086397">
            <w:pPr>
              <w:pStyle w:val="TAC"/>
              <w:jc w:val="left"/>
              <w:rPr>
                <w:lang w:val="en-US"/>
              </w:rPr>
            </w:pPr>
            <w:r>
              <w:rPr>
                <w:lang w:val="en-US"/>
              </w:rPr>
              <w:t xml:space="preserve">gNB antenna </w:t>
            </w:r>
            <w:r w:rsidR="00655CDC">
              <w:rPr>
                <w:lang w:val="en-US"/>
              </w:rPr>
              <w:t>c</w:t>
            </w:r>
            <w:r>
              <w:rPr>
                <w:lang w:val="en-US"/>
              </w:rPr>
              <w:t>onfiguration</w:t>
            </w:r>
          </w:p>
        </w:tc>
        <w:tc>
          <w:tcPr>
            <w:tcW w:w="6770" w:type="dxa"/>
          </w:tcPr>
          <w:p w14:paraId="76B04451" w14:textId="72CAD3BD" w:rsidR="004D4B73" w:rsidRPr="00D5255C" w:rsidRDefault="004D4B73" w:rsidP="00086397">
            <w:pPr>
              <w:pStyle w:val="TAC"/>
              <w:jc w:val="left"/>
              <w:rPr>
                <w:lang w:val="en-US"/>
              </w:rPr>
            </w:pPr>
            <w:r w:rsidRPr="00D5255C">
              <w:rPr>
                <w:lang w:val="en-US"/>
              </w:rPr>
              <w:t>32 ports</w:t>
            </w:r>
            <w:r w:rsidR="00AF3AE9">
              <w:rPr>
                <w:lang w:val="en-US"/>
              </w:rPr>
              <w:t>,</w:t>
            </w:r>
            <w:r w:rsidRPr="00D5255C">
              <w:rPr>
                <w:lang w:val="en-US"/>
              </w:rPr>
              <w:t xml:space="preserve"> </w:t>
            </w:r>
            <w:r w:rsidR="0012092D" w:rsidRPr="00895DC4">
              <w:rPr>
                <w:rFonts w:eastAsia="Times New Roman" w:cs="Arial"/>
                <w:szCs w:val="18"/>
                <w:lang w:eastAsia="ja-JP"/>
              </w:rPr>
              <w:t>(M, N, P</w:t>
            </w:r>
            <w:r w:rsidR="00D5255C">
              <w:rPr>
                <w:rFonts w:eastAsia="Times New Roman" w:cs="Arial"/>
                <w:szCs w:val="18"/>
                <w:lang w:eastAsia="ja-JP"/>
              </w:rPr>
              <w:t xml:space="preserve">, </w:t>
            </w:r>
            <w:r w:rsidR="00D5255C" w:rsidRPr="00895DC4">
              <w:rPr>
                <w:rFonts w:eastAsia="Times New Roman" w:cs="Arial"/>
                <w:szCs w:val="18"/>
                <w:lang w:eastAsia="ja-JP"/>
              </w:rPr>
              <w:t>M</w:t>
            </w:r>
            <w:r w:rsidR="00D5255C" w:rsidRPr="00895DC4">
              <w:rPr>
                <w:rFonts w:eastAsia="Times New Roman" w:cs="Arial"/>
                <w:szCs w:val="18"/>
                <w:vertAlign w:val="subscript"/>
                <w:lang w:eastAsia="ja-JP"/>
              </w:rPr>
              <w:t>g</w:t>
            </w:r>
            <w:r w:rsidR="00D5255C" w:rsidRPr="00895DC4">
              <w:rPr>
                <w:rFonts w:eastAsia="Times New Roman" w:cs="Arial"/>
                <w:szCs w:val="18"/>
                <w:lang w:eastAsia="ja-JP"/>
              </w:rPr>
              <w:t>, N</w:t>
            </w:r>
            <w:r w:rsidR="00D5255C" w:rsidRPr="00895DC4">
              <w:rPr>
                <w:rFonts w:eastAsia="Times New Roman" w:cs="Arial"/>
                <w:szCs w:val="18"/>
                <w:vertAlign w:val="subscript"/>
                <w:lang w:eastAsia="ja-JP"/>
              </w:rPr>
              <w:t>g</w:t>
            </w:r>
            <w:r w:rsidR="0012092D" w:rsidRPr="00895DC4">
              <w:rPr>
                <w:rFonts w:eastAsia="Times New Roman" w:cs="Arial"/>
                <w:szCs w:val="18"/>
                <w:lang w:eastAsia="ja-JP"/>
              </w:rPr>
              <w:t xml:space="preserve">) </w:t>
            </w:r>
            <w:r w:rsidR="0012092D">
              <w:rPr>
                <w:rFonts w:eastAsia="Times New Roman" w:cs="Arial"/>
                <w:szCs w:val="18"/>
                <w:lang w:eastAsia="ja-JP"/>
              </w:rPr>
              <w:t>=</w:t>
            </w:r>
            <w:r w:rsidR="00725B58">
              <w:rPr>
                <w:rFonts w:eastAsia="Times New Roman" w:cs="Arial"/>
                <w:szCs w:val="18"/>
                <w:lang w:eastAsia="ja-JP"/>
              </w:rPr>
              <w:t xml:space="preserve"> </w:t>
            </w:r>
            <w:r w:rsidRPr="00D5255C">
              <w:rPr>
                <w:lang w:val="en-US"/>
              </w:rPr>
              <w:t>(4,</w:t>
            </w:r>
            <w:r w:rsidR="000C0DC2">
              <w:rPr>
                <w:lang w:val="en-US"/>
              </w:rPr>
              <w:t xml:space="preserve"> </w:t>
            </w:r>
            <w:r w:rsidRPr="00D5255C">
              <w:rPr>
                <w:lang w:val="en-US"/>
              </w:rPr>
              <w:t>4,</w:t>
            </w:r>
            <w:r w:rsidR="000C0DC2">
              <w:rPr>
                <w:lang w:val="en-US"/>
              </w:rPr>
              <w:t xml:space="preserve"> </w:t>
            </w:r>
            <w:r w:rsidRPr="00D5255C">
              <w:rPr>
                <w:lang w:val="en-US"/>
              </w:rPr>
              <w:t>2</w:t>
            </w:r>
            <w:r w:rsidR="00D5255C" w:rsidRPr="00D5255C">
              <w:rPr>
                <w:lang w:val="en-US"/>
              </w:rPr>
              <w:t xml:space="preserve">, </w:t>
            </w:r>
            <w:r w:rsidR="00D5255C">
              <w:rPr>
                <w:lang w:val="en-US"/>
              </w:rPr>
              <w:t>1, 1</w:t>
            </w:r>
            <w:r w:rsidRPr="00D5255C">
              <w:rPr>
                <w:lang w:val="en-US"/>
              </w:rPr>
              <w:t>)</w:t>
            </w:r>
            <w:r w:rsidR="0012092D" w:rsidRPr="00D5255C">
              <w:rPr>
                <w:lang w:val="en-US"/>
              </w:rPr>
              <w:t xml:space="preserve">, </w:t>
            </w:r>
            <w:r w:rsidRPr="00D5255C">
              <w:rPr>
                <w:lang w:val="en-US"/>
              </w:rPr>
              <w:t>[</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H</m:t>
                  </m:r>
                </m:sub>
              </m:sSub>
            </m:oMath>
            <w:r w:rsidRPr="00D5255C">
              <w:rPr>
                <w:rFonts w:eastAsiaTheme="minorEastAsia"/>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d</m:t>
                  </m:r>
                </m:e>
                <m:sub>
                  <m:r>
                    <m:rPr>
                      <m:sty m:val="p"/>
                    </m:rPr>
                    <w:rPr>
                      <w:rFonts w:ascii="Cambria Math" w:eastAsiaTheme="minorEastAsia" w:hAnsi="Cambria Math"/>
                      <w:lang w:val="en-US"/>
                    </w:rPr>
                    <m:t>V</m:t>
                  </m:r>
                </m:sub>
              </m:sSub>
            </m:oMath>
            <w:r w:rsidRPr="00D5255C">
              <w:rPr>
                <w:lang w:val="en-US"/>
              </w:rPr>
              <w:t>] = [0.5, 0.</w:t>
            </w:r>
            <w:r w:rsidR="007407C1" w:rsidRPr="00D5255C">
              <w:rPr>
                <w:lang w:val="en-US"/>
              </w:rPr>
              <w:t>6</w:t>
            </w:r>
            <w:r w:rsidRPr="00D5255C">
              <w:rPr>
                <w:lang w:val="en-US"/>
              </w:rPr>
              <w:t xml:space="preserve">] </w:t>
            </w:r>
            <w:r w:rsidRPr="00E56FD9">
              <w:rPr>
                <w:lang w:val="en-US"/>
              </w:rPr>
              <w:t>λ</w:t>
            </w:r>
            <w:r w:rsidRPr="00D5255C">
              <w:rPr>
                <w:lang w:val="en-US"/>
              </w:rPr>
              <w:t xml:space="preserve"> </w:t>
            </w:r>
          </w:p>
        </w:tc>
      </w:tr>
      <w:tr w:rsidR="004D4B73" w:rsidRPr="00E56FD9" w14:paraId="4099E712" w14:textId="77777777" w:rsidTr="00E606A6">
        <w:trPr>
          <w:trHeight w:val="55"/>
        </w:trPr>
        <w:tc>
          <w:tcPr>
            <w:tcW w:w="2965" w:type="dxa"/>
          </w:tcPr>
          <w:p w14:paraId="3B65C06E" w14:textId="237EF8D2" w:rsidR="004D4B73" w:rsidRPr="00E56FD9" w:rsidRDefault="004D4B73" w:rsidP="00086397">
            <w:pPr>
              <w:pStyle w:val="TAC"/>
              <w:jc w:val="left"/>
              <w:rPr>
                <w:lang w:val="en-US"/>
              </w:rPr>
            </w:pPr>
            <w:r w:rsidRPr="00E56FD9">
              <w:rPr>
                <w:lang w:val="en-US"/>
              </w:rPr>
              <w:t>SRS configuration</w:t>
            </w:r>
            <w:r w:rsidRPr="00E56FD9">
              <w:rPr>
                <w:lang w:val="en-US"/>
              </w:rPr>
              <w:br/>
            </w:r>
          </w:p>
        </w:tc>
        <w:tc>
          <w:tcPr>
            <w:tcW w:w="6770" w:type="dxa"/>
          </w:tcPr>
          <w:p w14:paraId="10EC2C16" w14:textId="369CCB39" w:rsidR="004D4B73" w:rsidRDefault="00725B58" w:rsidP="00086397">
            <w:pPr>
              <w:pStyle w:val="TAC"/>
              <w:jc w:val="left"/>
              <w:rPr>
                <w:lang w:val="en-US"/>
              </w:rPr>
            </w:pPr>
            <w:r>
              <w:rPr>
                <w:lang w:val="en-US"/>
              </w:rPr>
              <w:t xml:space="preserve">Number of </w:t>
            </w:r>
            <w:r w:rsidR="004D4B73">
              <w:rPr>
                <w:lang w:val="en-US"/>
              </w:rPr>
              <w:t>SRS resources</w:t>
            </w:r>
            <w:r>
              <w:rPr>
                <w:lang w:val="en-US"/>
              </w:rPr>
              <w:t xml:space="preserve"> =</w:t>
            </w:r>
            <w:r w:rsidR="004D4B73">
              <w:rPr>
                <w:lang w:val="en-US"/>
              </w:rPr>
              <w:t xml:space="preserve"> 1</w:t>
            </w:r>
          </w:p>
          <w:p w14:paraId="68E6B029" w14:textId="57405200" w:rsidR="00725B58" w:rsidRDefault="00725B58" w:rsidP="00086397">
            <w:pPr>
              <w:pStyle w:val="TAC"/>
              <w:jc w:val="left"/>
              <w:rPr>
                <w:lang w:val="en-US"/>
              </w:rPr>
            </w:pPr>
            <w:r>
              <w:rPr>
                <w:lang w:val="en-US"/>
              </w:rPr>
              <w:t>Number of SRS ports = 4</w:t>
            </w:r>
          </w:p>
          <w:p w14:paraId="5ABFC574" w14:textId="77777777" w:rsidR="00BE33C4" w:rsidRDefault="00BE33C4" w:rsidP="00BE33C4">
            <w:pPr>
              <w:pStyle w:val="TAC"/>
              <w:jc w:val="left"/>
              <w:rPr>
                <w:lang w:val="en-US"/>
              </w:rPr>
            </w:pPr>
            <w:r w:rsidRPr="00E56FD9">
              <w:rPr>
                <w:lang w:val="en-US"/>
              </w:rPr>
              <w:t xml:space="preserve">Number of SRS symbols: </w:t>
            </w:r>
            <w:r>
              <w:rPr>
                <w:lang w:val="en-US"/>
              </w:rPr>
              <w:t>2</w:t>
            </w:r>
          </w:p>
          <w:p w14:paraId="30A8E757" w14:textId="27B7F94B" w:rsidR="00BE33C4" w:rsidRDefault="00BE33C4" w:rsidP="00086397">
            <w:pPr>
              <w:pStyle w:val="TAC"/>
              <w:jc w:val="left"/>
              <w:rPr>
                <w:lang w:val="en-US"/>
              </w:rPr>
            </w:pPr>
            <w:r>
              <w:rPr>
                <w:lang w:val="en-US"/>
              </w:rPr>
              <w:t>Repetition factor: 1 or 2</w:t>
            </w:r>
          </w:p>
          <w:p w14:paraId="1AA2C2B2" w14:textId="04A4300F" w:rsidR="00C645F0" w:rsidRDefault="00C645F0" w:rsidP="00086397">
            <w:pPr>
              <w:pStyle w:val="TAC"/>
              <w:jc w:val="left"/>
              <w:rPr>
                <w:lang w:val="en-US"/>
              </w:rPr>
            </w:pPr>
            <w:r>
              <w:rPr>
                <w:lang w:val="en-US"/>
              </w:rPr>
              <w:t xml:space="preserve">Transmission </w:t>
            </w:r>
            <w:r w:rsidRPr="00E56FD9">
              <w:rPr>
                <w:lang w:val="en-US"/>
              </w:rPr>
              <w:t>comb</w:t>
            </w:r>
            <w:r>
              <w:rPr>
                <w:lang w:val="en-US"/>
              </w:rPr>
              <w:t xml:space="preserve"> =</w:t>
            </w:r>
            <w:r w:rsidRPr="00E56FD9">
              <w:rPr>
                <w:lang w:val="en-US"/>
              </w:rPr>
              <w:t xml:space="preserve"> </w:t>
            </w:r>
            <w:r>
              <w:rPr>
                <w:lang w:val="en-US"/>
              </w:rPr>
              <w:t>2</w:t>
            </w:r>
          </w:p>
          <w:p w14:paraId="74D52661" w14:textId="04AED4D4" w:rsidR="00F04B4E" w:rsidRDefault="005F6596" w:rsidP="00086397">
            <w:pPr>
              <w:pStyle w:val="TAC"/>
              <w:jc w:val="left"/>
              <w:rPr>
                <w:rFonts w:eastAsiaTheme="minorEastAsia"/>
                <w:lang w:val="en-GB"/>
              </w:rPr>
            </w:pPr>
            <w:r>
              <w:rPr>
                <w:lang w:val="en-US"/>
              </w:rPr>
              <w:t>FH</w:t>
            </w:r>
            <w:r w:rsidR="002B0C8E">
              <w:rPr>
                <w:lang w:val="en-US"/>
              </w:rPr>
              <w:t xml:space="preserve"> configuration</w:t>
            </w:r>
            <w:r w:rsidR="00F04B4E">
              <w:rPr>
                <w:lang w:val="en-US"/>
              </w:rPr>
              <w:t xml:space="preserve">: </w:t>
            </w:r>
            <m:oMath>
              <m:sSub>
                <m:sSubPr>
                  <m:ctrlPr>
                    <w:rPr>
                      <w:rFonts w:ascii="Cambria Math" w:hAnsi="Cambria Math"/>
                      <w:i/>
                      <w:lang w:val="en-GB"/>
                    </w:rPr>
                  </m:ctrlPr>
                </m:sSubPr>
                <m:e>
                  <m:r>
                    <w:rPr>
                      <w:rFonts w:ascii="Cambria Math" w:hAnsi="Cambria Math"/>
                      <w:lang w:val="en-GB"/>
                    </w:rPr>
                    <m:t>C</m:t>
                  </m:r>
                </m:e>
                <m:sub>
                  <m:r>
                    <m:rPr>
                      <m:sty m:val="p"/>
                    </m:rPr>
                    <w:rPr>
                      <w:rFonts w:ascii="Cambria Math" w:hAnsi="Cambria Math"/>
                      <w:lang w:val="en-GB"/>
                    </w:rPr>
                    <m:t>SRS</m:t>
                  </m:r>
                </m:sub>
              </m:sSub>
              <m:r>
                <w:rPr>
                  <w:rFonts w:ascii="Cambria Math" w:hAnsi="Cambria Math"/>
                  <w:lang w:val="en-GB"/>
                </w:rPr>
                <m:t>=17</m:t>
              </m:r>
            </m:oMath>
            <w:r w:rsidR="00F04B4E" w:rsidRPr="001026E2">
              <w:rPr>
                <w:rFonts w:eastAsiaTheme="minorEastAsia"/>
                <w:lang w:val="en-GB"/>
              </w:rPr>
              <w:t xml:space="preserve">, </w:t>
            </w:r>
            <m:oMath>
              <m:sSub>
                <m:sSubPr>
                  <m:ctrlPr>
                    <w:rPr>
                      <w:rFonts w:ascii="Cambria Math" w:eastAsiaTheme="minorEastAsia" w:hAnsi="Cambria Math"/>
                      <w:i/>
                      <w:lang w:val="en-GB"/>
                    </w:rPr>
                  </m:ctrlPr>
                </m:sSubPr>
                <m:e>
                  <m:r>
                    <w:rPr>
                      <w:rFonts w:ascii="Cambria Math" w:eastAsiaTheme="minorEastAsia" w:hAnsi="Cambria Math"/>
                      <w:lang w:val="en-GB"/>
                    </w:rPr>
                    <m:t>B</m:t>
                  </m:r>
                </m:e>
                <m:sub>
                  <m:r>
                    <m:rPr>
                      <m:sty m:val="p"/>
                    </m:rPr>
                    <w:rPr>
                      <w:rFonts w:ascii="Cambria Math" w:eastAsiaTheme="minorEastAsia" w:hAnsi="Cambria Math"/>
                      <w:lang w:val="en-GB"/>
                    </w:rPr>
                    <m:t>hop</m:t>
                  </m:r>
                </m:sub>
              </m:sSub>
              <m:r>
                <w:rPr>
                  <w:rFonts w:ascii="Cambria Math" w:eastAsiaTheme="minorEastAsia" w:hAnsi="Cambria Math"/>
                  <w:lang w:val="en-GB"/>
                </w:rPr>
                <m:t>=0</m:t>
              </m:r>
            </m:oMath>
            <w:r w:rsidR="00F04B4E" w:rsidRPr="001026E2">
              <w:rPr>
                <w:rFonts w:eastAsiaTheme="minorEastAsia"/>
                <w:lang w:val="en-GB"/>
              </w:rPr>
              <w:t xml:space="preserve">, and </w:t>
            </w:r>
            <m:oMath>
              <m:sSub>
                <m:sSubPr>
                  <m:ctrlPr>
                    <w:rPr>
                      <w:rFonts w:ascii="Cambria Math" w:eastAsiaTheme="minorEastAsia" w:hAnsi="Cambria Math"/>
                      <w:i/>
                      <w:lang w:val="en-GB"/>
                    </w:rPr>
                  </m:ctrlPr>
                </m:sSubPr>
                <m:e>
                  <m:r>
                    <w:rPr>
                      <w:rFonts w:ascii="Cambria Math" w:eastAsiaTheme="minorEastAsia" w:hAnsi="Cambria Math"/>
                      <w:lang w:val="en-GB"/>
                    </w:rPr>
                    <m:t>B</m:t>
                  </m:r>
                </m:e>
                <m:sub>
                  <m:r>
                    <m:rPr>
                      <m:sty m:val="p"/>
                    </m:rPr>
                    <w:rPr>
                      <w:rFonts w:ascii="Cambria Math" w:eastAsiaTheme="minorEastAsia" w:hAnsi="Cambria Math"/>
                      <w:lang w:val="en-GB"/>
                    </w:rPr>
                    <m:t>SRS</m:t>
                  </m:r>
                </m:sub>
              </m:sSub>
              <m:r>
                <w:rPr>
                  <w:rFonts w:ascii="Cambria Math" w:eastAsiaTheme="minorEastAsia" w:hAnsi="Cambria Math"/>
                  <w:lang w:val="en-GB"/>
                </w:rPr>
                <m:t>=1</m:t>
              </m:r>
            </m:oMath>
          </w:p>
          <w:p w14:paraId="3E15FEF8" w14:textId="18974F33" w:rsidR="002B0C8E" w:rsidRDefault="002B0C8E" w:rsidP="00086397">
            <w:pPr>
              <w:pStyle w:val="TAC"/>
              <w:jc w:val="left"/>
              <w:rPr>
                <w:lang w:val="en-US"/>
              </w:rPr>
            </w:pPr>
            <w:r>
              <w:rPr>
                <w:lang w:val="en-US"/>
              </w:rPr>
              <w:t xml:space="preserve">RPFS: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F</m:t>
                  </m:r>
                </m:sub>
              </m:sSub>
              <m:r>
                <w:rPr>
                  <w:rFonts w:ascii="Cambria Math" w:hAnsi="Cambria Math"/>
                  <w:lang w:val="en-US"/>
                </w:rPr>
                <m:t>=4</m:t>
              </m:r>
            </m:oMath>
            <w:r>
              <w:rPr>
                <w:rFonts w:eastAsiaTheme="minorEastAsia"/>
                <w:lang w:val="en-US"/>
              </w:rPr>
              <w:t xml:space="preserve"> with legacy RPFS hopping enabled</w:t>
            </w:r>
          </w:p>
          <w:p w14:paraId="0B3D0FF5" w14:textId="4CEA3BD6" w:rsidR="004D4B73" w:rsidRPr="00E56FD9" w:rsidRDefault="002300F1" w:rsidP="00086397">
            <w:pPr>
              <w:pStyle w:val="TAC"/>
              <w:jc w:val="left"/>
              <w:rPr>
                <w:lang w:val="en-US"/>
              </w:rPr>
            </w:pPr>
            <w:r>
              <w:rPr>
                <w:rFonts w:eastAsiaTheme="minorEastAsia"/>
                <w:lang w:val="en-US"/>
              </w:rPr>
              <w:t>SRS periodicity = 10 slots</w:t>
            </w:r>
          </w:p>
        </w:tc>
      </w:tr>
    </w:tbl>
    <w:p w14:paraId="7C05B13D" w14:textId="77777777" w:rsidR="00A313AD" w:rsidRDefault="00A313AD" w:rsidP="00567E7B">
      <w:pPr>
        <w:pStyle w:val="Reference"/>
        <w:numPr>
          <w:ilvl w:val="0"/>
          <w:numId w:val="0"/>
        </w:numPr>
        <w:ind w:left="567" w:hanging="567"/>
      </w:pPr>
    </w:p>
    <w:p w14:paraId="616B8A0A" w14:textId="77777777" w:rsidR="00BB6757" w:rsidRPr="00BB6757" w:rsidRDefault="00BB6757" w:rsidP="00BB6757">
      <w:pPr>
        <w:rPr>
          <w:lang w:eastAsia="zh-CN"/>
        </w:rPr>
      </w:pPr>
    </w:p>
    <w:p w14:paraId="6CA5570B" w14:textId="77777777" w:rsidR="00BB6757" w:rsidRDefault="00BB6757" w:rsidP="00BB6757">
      <w:pPr>
        <w:rPr>
          <w:lang w:eastAsia="zh-CN"/>
        </w:rPr>
      </w:pPr>
    </w:p>
    <w:p w14:paraId="62E0A13D" w14:textId="5E969898" w:rsidR="00BB6757" w:rsidRPr="00BB6757" w:rsidRDefault="00BB6757" w:rsidP="00BB6757">
      <w:pPr>
        <w:tabs>
          <w:tab w:val="left" w:pos="3044"/>
        </w:tabs>
        <w:rPr>
          <w:lang w:eastAsia="zh-CN"/>
        </w:rPr>
      </w:pPr>
      <w:r>
        <w:rPr>
          <w:lang w:eastAsia="zh-CN"/>
        </w:rPr>
        <w:tab/>
      </w:r>
    </w:p>
    <w:sectPr w:rsidR="00BB6757" w:rsidRPr="00BB6757" w:rsidSect="00DF0BE7">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34985" w14:textId="77777777" w:rsidR="00F01FF7" w:rsidRDefault="00F01FF7">
      <w:r>
        <w:separator/>
      </w:r>
    </w:p>
  </w:endnote>
  <w:endnote w:type="continuationSeparator" w:id="0">
    <w:p w14:paraId="7CC183A8" w14:textId="77777777" w:rsidR="00F01FF7" w:rsidRDefault="00F01FF7">
      <w:r>
        <w:continuationSeparator/>
      </w:r>
    </w:p>
  </w:endnote>
  <w:endnote w:type="continuationNotice" w:id="1">
    <w:p w14:paraId="2EA861CF" w14:textId="77777777" w:rsidR="00F01FF7" w:rsidRDefault="00F0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7E840" w14:textId="77777777" w:rsidR="00F01FF7" w:rsidRDefault="00F01FF7">
      <w:r>
        <w:separator/>
      </w:r>
    </w:p>
  </w:footnote>
  <w:footnote w:type="continuationSeparator" w:id="0">
    <w:p w14:paraId="6915ABE4" w14:textId="77777777" w:rsidR="00F01FF7" w:rsidRDefault="00F01FF7">
      <w:r>
        <w:continuationSeparator/>
      </w:r>
    </w:p>
  </w:footnote>
  <w:footnote w:type="continuationNotice" w:id="1">
    <w:p w14:paraId="0EF227D1" w14:textId="77777777" w:rsidR="00F01FF7" w:rsidRDefault="00F01F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340726"/>
    <w:multiLevelType w:val="hybridMultilevel"/>
    <w:tmpl w:val="E55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11323D"/>
    <w:multiLevelType w:val="hybridMultilevel"/>
    <w:tmpl w:val="B0006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78A07AE"/>
    <w:multiLevelType w:val="hybridMultilevel"/>
    <w:tmpl w:val="BCA20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5D7253B"/>
    <w:multiLevelType w:val="hybridMultilevel"/>
    <w:tmpl w:val="E04E9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B365EC"/>
    <w:multiLevelType w:val="hybridMultilevel"/>
    <w:tmpl w:val="AA18D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BC24684"/>
    <w:multiLevelType w:val="hybridMultilevel"/>
    <w:tmpl w:val="FC9A3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68F0F78"/>
    <w:multiLevelType w:val="hybridMultilevel"/>
    <w:tmpl w:val="25F2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9F70B0"/>
    <w:multiLevelType w:val="hybridMultilevel"/>
    <w:tmpl w:val="C9347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EB4D08"/>
    <w:multiLevelType w:val="hybridMultilevel"/>
    <w:tmpl w:val="C12410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0048146">
    <w:abstractNumId w:val="12"/>
  </w:num>
  <w:num w:numId="2" w16cid:durableId="838620776">
    <w:abstractNumId w:val="10"/>
  </w:num>
  <w:num w:numId="3" w16cid:durableId="963730298">
    <w:abstractNumId w:val="0"/>
  </w:num>
  <w:num w:numId="4" w16cid:durableId="2117824852">
    <w:abstractNumId w:val="13"/>
  </w:num>
  <w:num w:numId="5" w16cid:durableId="2047559156">
    <w:abstractNumId w:val="14"/>
  </w:num>
  <w:num w:numId="6" w16cid:durableId="1589389406">
    <w:abstractNumId w:val="15"/>
  </w:num>
  <w:num w:numId="7" w16cid:durableId="519438396">
    <w:abstractNumId w:val="4"/>
  </w:num>
  <w:num w:numId="8" w16cid:durableId="138764410">
    <w:abstractNumId w:val="5"/>
  </w:num>
  <w:num w:numId="9" w16cid:durableId="1175339552">
    <w:abstractNumId w:val="2"/>
  </w:num>
  <w:num w:numId="10" w16cid:durableId="500585986">
    <w:abstractNumId w:val="18"/>
  </w:num>
  <w:num w:numId="11" w16cid:durableId="1783457424">
    <w:abstractNumId w:val="8"/>
  </w:num>
  <w:num w:numId="12" w16cid:durableId="1838033573">
    <w:abstractNumId w:val="17"/>
  </w:num>
  <w:num w:numId="13" w16cid:durableId="323630388">
    <w:abstractNumId w:val="7"/>
  </w:num>
  <w:num w:numId="14" w16cid:durableId="2104568917">
    <w:abstractNumId w:val="21"/>
  </w:num>
  <w:num w:numId="15" w16cid:durableId="682125125">
    <w:abstractNumId w:val="1"/>
  </w:num>
  <w:num w:numId="16" w16cid:durableId="856385088">
    <w:abstractNumId w:val="16"/>
  </w:num>
  <w:num w:numId="17" w16cid:durableId="1000544308">
    <w:abstractNumId w:val="9"/>
  </w:num>
  <w:num w:numId="18" w16cid:durableId="398093884">
    <w:abstractNumId w:val="11"/>
  </w:num>
  <w:num w:numId="19" w16cid:durableId="275136765">
    <w:abstractNumId w:val="20"/>
  </w:num>
  <w:num w:numId="20" w16cid:durableId="361244838">
    <w:abstractNumId w:val="6"/>
  </w:num>
  <w:num w:numId="21" w16cid:durableId="1152067389">
    <w:abstractNumId w:val="3"/>
  </w:num>
  <w:num w:numId="22" w16cid:durableId="130084646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10C8"/>
    <w:rsid w:val="0000128E"/>
    <w:rsid w:val="00001832"/>
    <w:rsid w:val="00001852"/>
    <w:rsid w:val="00001A1C"/>
    <w:rsid w:val="00001A3A"/>
    <w:rsid w:val="00001CD4"/>
    <w:rsid w:val="0000200C"/>
    <w:rsid w:val="000021BB"/>
    <w:rsid w:val="00002333"/>
    <w:rsid w:val="00002A37"/>
    <w:rsid w:val="00002D53"/>
    <w:rsid w:val="00002ED0"/>
    <w:rsid w:val="000030C0"/>
    <w:rsid w:val="000039BA"/>
    <w:rsid w:val="00003F18"/>
    <w:rsid w:val="00004458"/>
    <w:rsid w:val="0000446F"/>
    <w:rsid w:val="00004C98"/>
    <w:rsid w:val="00004FE6"/>
    <w:rsid w:val="00005168"/>
    <w:rsid w:val="000051A0"/>
    <w:rsid w:val="000054A5"/>
    <w:rsid w:val="000055EA"/>
    <w:rsid w:val="0000564C"/>
    <w:rsid w:val="000058AA"/>
    <w:rsid w:val="00005C36"/>
    <w:rsid w:val="00006048"/>
    <w:rsid w:val="00006060"/>
    <w:rsid w:val="00006446"/>
    <w:rsid w:val="00006896"/>
    <w:rsid w:val="00006B33"/>
    <w:rsid w:val="00006DF6"/>
    <w:rsid w:val="00006E0C"/>
    <w:rsid w:val="00006E92"/>
    <w:rsid w:val="00007328"/>
    <w:rsid w:val="00007CDC"/>
    <w:rsid w:val="00007D4E"/>
    <w:rsid w:val="0001025C"/>
    <w:rsid w:val="000103A0"/>
    <w:rsid w:val="000103A6"/>
    <w:rsid w:val="0001081F"/>
    <w:rsid w:val="00010922"/>
    <w:rsid w:val="00010A23"/>
    <w:rsid w:val="00010D1B"/>
    <w:rsid w:val="00011B28"/>
    <w:rsid w:val="00011CAF"/>
    <w:rsid w:val="00011DE0"/>
    <w:rsid w:val="00011E06"/>
    <w:rsid w:val="00011E29"/>
    <w:rsid w:val="00012D54"/>
    <w:rsid w:val="00013754"/>
    <w:rsid w:val="000137CF"/>
    <w:rsid w:val="00013D76"/>
    <w:rsid w:val="0001428A"/>
    <w:rsid w:val="0001429C"/>
    <w:rsid w:val="0001443B"/>
    <w:rsid w:val="0001531B"/>
    <w:rsid w:val="00015696"/>
    <w:rsid w:val="00015795"/>
    <w:rsid w:val="00015968"/>
    <w:rsid w:val="00015C39"/>
    <w:rsid w:val="00015CAD"/>
    <w:rsid w:val="00015D15"/>
    <w:rsid w:val="0001617F"/>
    <w:rsid w:val="0001666A"/>
    <w:rsid w:val="000167CA"/>
    <w:rsid w:val="0001687E"/>
    <w:rsid w:val="00016968"/>
    <w:rsid w:val="00016D76"/>
    <w:rsid w:val="00017910"/>
    <w:rsid w:val="00020053"/>
    <w:rsid w:val="00020346"/>
    <w:rsid w:val="000205B1"/>
    <w:rsid w:val="000205DD"/>
    <w:rsid w:val="0002067A"/>
    <w:rsid w:val="00020E35"/>
    <w:rsid w:val="000212F8"/>
    <w:rsid w:val="0002178E"/>
    <w:rsid w:val="000219F5"/>
    <w:rsid w:val="00021F43"/>
    <w:rsid w:val="00021FE0"/>
    <w:rsid w:val="00022062"/>
    <w:rsid w:val="000220FA"/>
    <w:rsid w:val="000221E3"/>
    <w:rsid w:val="00022252"/>
    <w:rsid w:val="000225BD"/>
    <w:rsid w:val="00022937"/>
    <w:rsid w:val="00022A08"/>
    <w:rsid w:val="00022B1E"/>
    <w:rsid w:val="00022F17"/>
    <w:rsid w:val="000234A9"/>
    <w:rsid w:val="000234EE"/>
    <w:rsid w:val="00023557"/>
    <w:rsid w:val="000235FD"/>
    <w:rsid w:val="00023626"/>
    <w:rsid w:val="00023AE5"/>
    <w:rsid w:val="00023F18"/>
    <w:rsid w:val="00024B7C"/>
    <w:rsid w:val="0002564D"/>
    <w:rsid w:val="000257ED"/>
    <w:rsid w:val="00025AA3"/>
    <w:rsid w:val="00025B12"/>
    <w:rsid w:val="00025E35"/>
    <w:rsid w:val="00025ECA"/>
    <w:rsid w:val="0002600A"/>
    <w:rsid w:val="0002677F"/>
    <w:rsid w:val="000275B7"/>
    <w:rsid w:val="000276D1"/>
    <w:rsid w:val="00027BFF"/>
    <w:rsid w:val="00027CAE"/>
    <w:rsid w:val="00027E30"/>
    <w:rsid w:val="000301DF"/>
    <w:rsid w:val="000308CE"/>
    <w:rsid w:val="00030952"/>
    <w:rsid w:val="00030B6B"/>
    <w:rsid w:val="00030C01"/>
    <w:rsid w:val="000310C5"/>
    <w:rsid w:val="000313EB"/>
    <w:rsid w:val="00031E6B"/>
    <w:rsid w:val="000325B8"/>
    <w:rsid w:val="0003285A"/>
    <w:rsid w:val="00032B28"/>
    <w:rsid w:val="00032E0B"/>
    <w:rsid w:val="000339F0"/>
    <w:rsid w:val="00033DA2"/>
    <w:rsid w:val="00033E3D"/>
    <w:rsid w:val="00033E95"/>
    <w:rsid w:val="0003442D"/>
    <w:rsid w:val="00034B82"/>
    <w:rsid w:val="00034BD1"/>
    <w:rsid w:val="00034C15"/>
    <w:rsid w:val="00034E11"/>
    <w:rsid w:val="00035984"/>
    <w:rsid w:val="00035F2E"/>
    <w:rsid w:val="00036141"/>
    <w:rsid w:val="00036BA1"/>
    <w:rsid w:val="0003733A"/>
    <w:rsid w:val="0003756D"/>
    <w:rsid w:val="000379C7"/>
    <w:rsid w:val="00037A0A"/>
    <w:rsid w:val="00037EE9"/>
    <w:rsid w:val="00037EF5"/>
    <w:rsid w:val="00037F3C"/>
    <w:rsid w:val="00040146"/>
    <w:rsid w:val="00040291"/>
    <w:rsid w:val="000402E5"/>
    <w:rsid w:val="000402F1"/>
    <w:rsid w:val="0004067B"/>
    <w:rsid w:val="00040E7D"/>
    <w:rsid w:val="00040E9B"/>
    <w:rsid w:val="00041019"/>
    <w:rsid w:val="0004101E"/>
    <w:rsid w:val="000414A1"/>
    <w:rsid w:val="000417A7"/>
    <w:rsid w:val="00041E54"/>
    <w:rsid w:val="000422E2"/>
    <w:rsid w:val="000426FC"/>
    <w:rsid w:val="000428E3"/>
    <w:rsid w:val="00042D32"/>
    <w:rsid w:val="00042D69"/>
    <w:rsid w:val="00042D85"/>
    <w:rsid w:val="00042E82"/>
    <w:rsid w:val="00042F22"/>
    <w:rsid w:val="0004328C"/>
    <w:rsid w:val="000432D5"/>
    <w:rsid w:val="00043811"/>
    <w:rsid w:val="000438A0"/>
    <w:rsid w:val="0004395A"/>
    <w:rsid w:val="000440C6"/>
    <w:rsid w:val="000442C2"/>
    <w:rsid w:val="000444AF"/>
    <w:rsid w:val="000444EF"/>
    <w:rsid w:val="00045248"/>
    <w:rsid w:val="000452B4"/>
    <w:rsid w:val="00045468"/>
    <w:rsid w:val="0004575B"/>
    <w:rsid w:val="00045A0C"/>
    <w:rsid w:val="00045D05"/>
    <w:rsid w:val="00046587"/>
    <w:rsid w:val="00046717"/>
    <w:rsid w:val="00046E58"/>
    <w:rsid w:val="00046FB1"/>
    <w:rsid w:val="00047566"/>
    <w:rsid w:val="000476C5"/>
    <w:rsid w:val="0005026C"/>
    <w:rsid w:val="00050546"/>
    <w:rsid w:val="0005061E"/>
    <w:rsid w:val="000507D7"/>
    <w:rsid w:val="00050DB3"/>
    <w:rsid w:val="00050DD7"/>
    <w:rsid w:val="00051DFD"/>
    <w:rsid w:val="000521B6"/>
    <w:rsid w:val="00052329"/>
    <w:rsid w:val="00052A07"/>
    <w:rsid w:val="00052FCD"/>
    <w:rsid w:val="000534E3"/>
    <w:rsid w:val="0005374C"/>
    <w:rsid w:val="00053D83"/>
    <w:rsid w:val="00053D8F"/>
    <w:rsid w:val="00054247"/>
    <w:rsid w:val="0005438D"/>
    <w:rsid w:val="00054469"/>
    <w:rsid w:val="00054845"/>
    <w:rsid w:val="00054F64"/>
    <w:rsid w:val="000553AC"/>
    <w:rsid w:val="000555F4"/>
    <w:rsid w:val="00055871"/>
    <w:rsid w:val="000559C1"/>
    <w:rsid w:val="00055BD0"/>
    <w:rsid w:val="00055D89"/>
    <w:rsid w:val="0005606A"/>
    <w:rsid w:val="00056078"/>
    <w:rsid w:val="00056486"/>
    <w:rsid w:val="000569D7"/>
    <w:rsid w:val="00056BA1"/>
    <w:rsid w:val="00057117"/>
    <w:rsid w:val="000574D5"/>
    <w:rsid w:val="000578BF"/>
    <w:rsid w:val="00057C40"/>
    <w:rsid w:val="000602A2"/>
    <w:rsid w:val="00060D5D"/>
    <w:rsid w:val="00060EF8"/>
    <w:rsid w:val="0006115D"/>
    <w:rsid w:val="0006149C"/>
    <w:rsid w:val="0006157A"/>
    <w:rsid w:val="00061680"/>
    <w:rsid w:val="000616E7"/>
    <w:rsid w:val="0006178A"/>
    <w:rsid w:val="0006184E"/>
    <w:rsid w:val="00061F9A"/>
    <w:rsid w:val="000625DC"/>
    <w:rsid w:val="0006297B"/>
    <w:rsid w:val="00062DB6"/>
    <w:rsid w:val="00062DE5"/>
    <w:rsid w:val="00063110"/>
    <w:rsid w:val="0006349D"/>
    <w:rsid w:val="0006360C"/>
    <w:rsid w:val="00063645"/>
    <w:rsid w:val="000637DE"/>
    <w:rsid w:val="00063BB3"/>
    <w:rsid w:val="000647F2"/>
    <w:rsid w:val="0006487E"/>
    <w:rsid w:val="000649F9"/>
    <w:rsid w:val="00064B24"/>
    <w:rsid w:val="00064E67"/>
    <w:rsid w:val="00064EFA"/>
    <w:rsid w:val="00064F2E"/>
    <w:rsid w:val="00064FF6"/>
    <w:rsid w:val="0006524F"/>
    <w:rsid w:val="00065327"/>
    <w:rsid w:val="0006544C"/>
    <w:rsid w:val="00065B32"/>
    <w:rsid w:val="00065E1A"/>
    <w:rsid w:val="000662C6"/>
    <w:rsid w:val="00066971"/>
    <w:rsid w:val="00067331"/>
    <w:rsid w:val="0006737C"/>
    <w:rsid w:val="000673E4"/>
    <w:rsid w:val="00067557"/>
    <w:rsid w:val="0006782E"/>
    <w:rsid w:val="00067903"/>
    <w:rsid w:val="00067C76"/>
    <w:rsid w:val="00070E4D"/>
    <w:rsid w:val="00070EC6"/>
    <w:rsid w:val="0007114C"/>
    <w:rsid w:val="0007189E"/>
    <w:rsid w:val="00071FD6"/>
    <w:rsid w:val="00071FE5"/>
    <w:rsid w:val="000725FF"/>
    <w:rsid w:val="0007271F"/>
    <w:rsid w:val="0007275D"/>
    <w:rsid w:val="0007276B"/>
    <w:rsid w:val="00072949"/>
    <w:rsid w:val="00072A3E"/>
    <w:rsid w:val="00072D8E"/>
    <w:rsid w:val="0007359F"/>
    <w:rsid w:val="0007371C"/>
    <w:rsid w:val="00073D1A"/>
    <w:rsid w:val="00073DBC"/>
    <w:rsid w:val="00074130"/>
    <w:rsid w:val="0007417E"/>
    <w:rsid w:val="000741F8"/>
    <w:rsid w:val="000745A1"/>
    <w:rsid w:val="0007470C"/>
    <w:rsid w:val="00074AD9"/>
    <w:rsid w:val="00074B27"/>
    <w:rsid w:val="00075150"/>
    <w:rsid w:val="00075471"/>
    <w:rsid w:val="0007557D"/>
    <w:rsid w:val="00075E8D"/>
    <w:rsid w:val="00076111"/>
    <w:rsid w:val="0007635D"/>
    <w:rsid w:val="00076B0B"/>
    <w:rsid w:val="00076C63"/>
    <w:rsid w:val="00076F69"/>
    <w:rsid w:val="000775A0"/>
    <w:rsid w:val="000775B7"/>
    <w:rsid w:val="00077C04"/>
    <w:rsid w:val="00077D26"/>
    <w:rsid w:val="00077E27"/>
    <w:rsid w:val="00077E5F"/>
    <w:rsid w:val="00080042"/>
    <w:rsid w:val="0008036A"/>
    <w:rsid w:val="000807E4"/>
    <w:rsid w:val="00080A3E"/>
    <w:rsid w:val="00080BB8"/>
    <w:rsid w:val="00080C2A"/>
    <w:rsid w:val="00080C5D"/>
    <w:rsid w:val="00080C73"/>
    <w:rsid w:val="00080E09"/>
    <w:rsid w:val="00081059"/>
    <w:rsid w:val="0008112A"/>
    <w:rsid w:val="0008116B"/>
    <w:rsid w:val="000812B8"/>
    <w:rsid w:val="00081AAC"/>
    <w:rsid w:val="00081AE6"/>
    <w:rsid w:val="00081E8D"/>
    <w:rsid w:val="00082434"/>
    <w:rsid w:val="0008257C"/>
    <w:rsid w:val="000829DF"/>
    <w:rsid w:val="00082FCA"/>
    <w:rsid w:val="00083125"/>
    <w:rsid w:val="0008364C"/>
    <w:rsid w:val="0008382A"/>
    <w:rsid w:val="000838C0"/>
    <w:rsid w:val="00083D24"/>
    <w:rsid w:val="000841E1"/>
    <w:rsid w:val="00084378"/>
    <w:rsid w:val="0008461D"/>
    <w:rsid w:val="000847D6"/>
    <w:rsid w:val="00084AB6"/>
    <w:rsid w:val="00084B36"/>
    <w:rsid w:val="00084F21"/>
    <w:rsid w:val="000851A3"/>
    <w:rsid w:val="00085305"/>
    <w:rsid w:val="000855EB"/>
    <w:rsid w:val="00085864"/>
    <w:rsid w:val="00085B52"/>
    <w:rsid w:val="00085FC5"/>
    <w:rsid w:val="00086397"/>
    <w:rsid w:val="0008652C"/>
    <w:rsid w:val="000866F2"/>
    <w:rsid w:val="00086790"/>
    <w:rsid w:val="000867D0"/>
    <w:rsid w:val="00086A21"/>
    <w:rsid w:val="00086EEB"/>
    <w:rsid w:val="00087444"/>
    <w:rsid w:val="0008752B"/>
    <w:rsid w:val="00087690"/>
    <w:rsid w:val="00087704"/>
    <w:rsid w:val="00087944"/>
    <w:rsid w:val="0009009F"/>
    <w:rsid w:val="0009011E"/>
    <w:rsid w:val="0009020B"/>
    <w:rsid w:val="00090436"/>
    <w:rsid w:val="000905AE"/>
    <w:rsid w:val="0009091A"/>
    <w:rsid w:val="00090954"/>
    <w:rsid w:val="00090DCC"/>
    <w:rsid w:val="00090EB4"/>
    <w:rsid w:val="00090FAA"/>
    <w:rsid w:val="000910B6"/>
    <w:rsid w:val="0009112F"/>
    <w:rsid w:val="0009135D"/>
    <w:rsid w:val="0009145E"/>
    <w:rsid w:val="00091557"/>
    <w:rsid w:val="000918CB"/>
    <w:rsid w:val="00091C71"/>
    <w:rsid w:val="00091D40"/>
    <w:rsid w:val="00091D76"/>
    <w:rsid w:val="00092229"/>
    <w:rsid w:val="00092497"/>
    <w:rsid w:val="000924C1"/>
    <w:rsid w:val="000924F0"/>
    <w:rsid w:val="00092FDF"/>
    <w:rsid w:val="000931E6"/>
    <w:rsid w:val="00093474"/>
    <w:rsid w:val="000935B7"/>
    <w:rsid w:val="00093E42"/>
    <w:rsid w:val="00093F1B"/>
    <w:rsid w:val="000942BB"/>
    <w:rsid w:val="000942C0"/>
    <w:rsid w:val="000944DA"/>
    <w:rsid w:val="00094A35"/>
    <w:rsid w:val="00094BFD"/>
    <w:rsid w:val="000950A6"/>
    <w:rsid w:val="000950E5"/>
    <w:rsid w:val="0009510F"/>
    <w:rsid w:val="00095206"/>
    <w:rsid w:val="000955C0"/>
    <w:rsid w:val="000956EA"/>
    <w:rsid w:val="000958FD"/>
    <w:rsid w:val="000959BE"/>
    <w:rsid w:val="000960C7"/>
    <w:rsid w:val="00096127"/>
    <w:rsid w:val="00096E07"/>
    <w:rsid w:val="00096E39"/>
    <w:rsid w:val="00096FFD"/>
    <w:rsid w:val="0009709B"/>
    <w:rsid w:val="0009712D"/>
    <w:rsid w:val="000A0646"/>
    <w:rsid w:val="000A0B0E"/>
    <w:rsid w:val="000A0BBF"/>
    <w:rsid w:val="000A0D4C"/>
    <w:rsid w:val="000A0D5D"/>
    <w:rsid w:val="000A175E"/>
    <w:rsid w:val="000A197B"/>
    <w:rsid w:val="000A1B7B"/>
    <w:rsid w:val="000A1DA5"/>
    <w:rsid w:val="000A2004"/>
    <w:rsid w:val="000A3D2F"/>
    <w:rsid w:val="000A4273"/>
    <w:rsid w:val="000A466A"/>
    <w:rsid w:val="000A4F12"/>
    <w:rsid w:val="000A5072"/>
    <w:rsid w:val="000A5095"/>
    <w:rsid w:val="000A51DF"/>
    <w:rsid w:val="000A5272"/>
    <w:rsid w:val="000A56F2"/>
    <w:rsid w:val="000A573E"/>
    <w:rsid w:val="000A5E53"/>
    <w:rsid w:val="000A6023"/>
    <w:rsid w:val="000A66FA"/>
    <w:rsid w:val="000A68F6"/>
    <w:rsid w:val="000A7044"/>
    <w:rsid w:val="000A75F2"/>
    <w:rsid w:val="000B03E1"/>
    <w:rsid w:val="000B0806"/>
    <w:rsid w:val="000B08D5"/>
    <w:rsid w:val="000B093F"/>
    <w:rsid w:val="000B0B09"/>
    <w:rsid w:val="000B0CC0"/>
    <w:rsid w:val="000B0D5E"/>
    <w:rsid w:val="000B0D61"/>
    <w:rsid w:val="000B0D96"/>
    <w:rsid w:val="000B1492"/>
    <w:rsid w:val="000B18A2"/>
    <w:rsid w:val="000B18DA"/>
    <w:rsid w:val="000B21E8"/>
    <w:rsid w:val="000B23B5"/>
    <w:rsid w:val="000B2719"/>
    <w:rsid w:val="000B2E82"/>
    <w:rsid w:val="000B2E86"/>
    <w:rsid w:val="000B2FC3"/>
    <w:rsid w:val="000B30D9"/>
    <w:rsid w:val="000B33CE"/>
    <w:rsid w:val="000B3426"/>
    <w:rsid w:val="000B3471"/>
    <w:rsid w:val="000B349E"/>
    <w:rsid w:val="000B34F3"/>
    <w:rsid w:val="000B366E"/>
    <w:rsid w:val="000B3A8F"/>
    <w:rsid w:val="000B458B"/>
    <w:rsid w:val="000B4AB9"/>
    <w:rsid w:val="000B4E0E"/>
    <w:rsid w:val="000B4E6A"/>
    <w:rsid w:val="000B4F4D"/>
    <w:rsid w:val="000B57C7"/>
    <w:rsid w:val="000B58C3"/>
    <w:rsid w:val="000B5BC3"/>
    <w:rsid w:val="000B5CEE"/>
    <w:rsid w:val="000B5D40"/>
    <w:rsid w:val="000B5D42"/>
    <w:rsid w:val="000B61E9"/>
    <w:rsid w:val="000B62C8"/>
    <w:rsid w:val="000B63C2"/>
    <w:rsid w:val="000B6632"/>
    <w:rsid w:val="000B6FBF"/>
    <w:rsid w:val="000B705A"/>
    <w:rsid w:val="000B70A3"/>
    <w:rsid w:val="000B7BC0"/>
    <w:rsid w:val="000B7E9D"/>
    <w:rsid w:val="000B7FD7"/>
    <w:rsid w:val="000C0595"/>
    <w:rsid w:val="000C0DC2"/>
    <w:rsid w:val="000C0FD7"/>
    <w:rsid w:val="000C14F0"/>
    <w:rsid w:val="000C165A"/>
    <w:rsid w:val="000C1B2B"/>
    <w:rsid w:val="000C1CF7"/>
    <w:rsid w:val="000C1E2E"/>
    <w:rsid w:val="000C21A3"/>
    <w:rsid w:val="000C2221"/>
    <w:rsid w:val="000C2517"/>
    <w:rsid w:val="000C28F5"/>
    <w:rsid w:val="000C2E19"/>
    <w:rsid w:val="000C2EE6"/>
    <w:rsid w:val="000C2FB2"/>
    <w:rsid w:val="000C2FE1"/>
    <w:rsid w:val="000C3103"/>
    <w:rsid w:val="000C329A"/>
    <w:rsid w:val="000C3471"/>
    <w:rsid w:val="000C35CA"/>
    <w:rsid w:val="000C3E33"/>
    <w:rsid w:val="000C4765"/>
    <w:rsid w:val="000C4D2B"/>
    <w:rsid w:val="000C505E"/>
    <w:rsid w:val="000C5217"/>
    <w:rsid w:val="000C54BD"/>
    <w:rsid w:val="000C579A"/>
    <w:rsid w:val="000C5987"/>
    <w:rsid w:val="000C5E7D"/>
    <w:rsid w:val="000C60CF"/>
    <w:rsid w:val="000C642F"/>
    <w:rsid w:val="000C6486"/>
    <w:rsid w:val="000C66F0"/>
    <w:rsid w:val="000C6840"/>
    <w:rsid w:val="000C6956"/>
    <w:rsid w:val="000C6D82"/>
    <w:rsid w:val="000C7BF4"/>
    <w:rsid w:val="000C7D36"/>
    <w:rsid w:val="000C7E93"/>
    <w:rsid w:val="000D01DD"/>
    <w:rsid w:val="000D041B"/>
    <w:rsid w:val="000D0D07"/>
    <w:rsid w:val="000D10D6"/>
    <w:rsid w:val="000D117B"/>
    <w:rsid w:val="000D13EE"/>
    <w:rsid w:val="000D193C"/>
    <w:rsid w:val="000D19B2"/>
    <w:rsid w:val="000D1E8E"/>
    <w:rsid w:val="000D240B"/>
    <w:rsid w:val="000D2419"/>
    <w:rsid w:val="000D2AC1"/>
    <w:rsid w:val="000D31F4"/>
    <w:rsid w:val="000D387A"/>
    <w:rsid w:val="000D39D3"/>
    <w:rsid w:val="000D3DFC"/>
    <w:rsid w:val="000D3E7A"/>
    <w:rsid w:val="000D3F0F"/>
    <w:rsid w:val="000D41A8"/>
    <w:rsid w:val="000D42BF"/>
    <w:rsid w:val="000D42E2"/>
    <w:rsid w:val="000D435F"/>
    <w:rsid w:val="000D43C2"/>
    <w:rsid w:val="000D44EA"/>
    <w:rsid w:val="000D4638"/>
    <w:rsid w:val="000D4797"/>
    <w:rsid w:val="000D4A16"/>
    <w:rsid w:val="000D4E96"/>
    <w:rsid w:val="000D4F08"/>
    <w:rsid w:val="000D4FCF"/>
    <w:rsid w:val="000D5448"/>
    <w:rsid w:val="000D54DE"/>
    <w:rsid w:val="000D5D59"/>
    <w:rsid w:val="000D602F"/>
    <w:rsid w:val="000D6236"/>
    <w:rsid w:val="000D695D"/>
    <w:rsid w:val="000D74C7"/>
    <w:rsid w:val="000D768F"/>
    <w:rsid w:val="000D78D4"/>
    <w:rsid w:val="000D7CFE"/>
    <w:rsid w:val="000D7D59"/>
    <w:rsid w:val="000E0527"/>
    <w:rsid w:val="000E05FA"/>
    <w:rsid w:val="000E0847"/>
    <w:rsid w:val="000E0D3D"/>
    <w:rsid w:val="000E0E89"/>
    <w:rsid w:val="000E0ED0"/>
    <w:rsid w:val="000E0FE0"/>
    <w:rsid w:val="000E1358"/>
    <w:rsid w:val="000E142C"/>
    <w:rsid w:val="000E17BF"/>
    <w:rsid w:val="000E1916"/>
    <w:rsid w:val="000E1DF4"/>
    <w:rsid w:val="000E1E92"/>
    <w:rsid w:val="000E1F23"/>
    <w:rsid w:val="000E2193"/>
    <w:rsid w:val="000E25D0"/>
    <w:rsid w:val="000E2600"/>
    <w:rsid w:val="000E262E"/>
    <w:rsid w:val="000E2915"/>
    <w:rsid w:val="000E2B3F"/>
    <w:rsid w:val="000E2D99"/>
    <w:rsid w:val="000E36D8"/>
    <w:rsid w:val="000E391A"/>
    <w:rsid w:val="000E3B64"/>
    <w:rsid w:val="000E3C25"/>
    <w:rsid w:val="000E3F4A"/>
    <w:rsid w:val="000E3F94"/>
    <w:rsid w:val="000E4661"/>
    <w:rsid w:val="000E5537"/>
    <w:rsid w:val="000E5723"/>
    <w:rsid w:val="000E57D9"/>
    <w:rsid w:val="000E605F"/>
    <w:rsid w:val="000E61FA"/>
    <w:rsid w:val="000E62DF"/>
    <w:rsid w:val="000E6868"/>
    <w:rsid w:val="000E6D74"/>
    <w:rsid w:val="000E6EA2"/>
    <w:rsid w:val="000E7440"/>
    <w:rsid w:val="000E7B6D"/>
    <w:rsid w:val="000E7C7E"/>
    <w:rsid w:val="000E7D24"/>
    <w:rsid w:val="000E7E05"/>
    <w:rsid w:val="000F02F5"/>
    <w:rsid w:val="000F06D6"/>
    <w:rsid w:val="000F0892"/>
    <w:rsid w:val="000F0A00"/>
    <w:rsid w:val="000F0D43"/>
    <w:rsid w:val="000F0D4E"/>
    <w:rsid w:val="000F0E70"/>
    <w:rsid w:val="000F0EB1"/>
    <w:rsid w:val="000F0FC2"/>
    <w:rsid w:val="000F1106"/>
    <w:rsid w:val="000F112B"/>
    <w:rsid w:val="000F11AA"/>
    <w:rsid w:val="000F1422"/>
    <w:rsid w:val="000F14E6"/>
    <w:rsid w:val="000F1F60"/>
    <w:rsid w:val="000F2156"/>
    <w:rsid w:val="000F2246"/>
    <w:rsid w:val="000F2A6B"/>
    <w:rsid w:val="000F2EA1"/>
    <w:rsid w:val="000F340E"/>
    <w:rsid w:val="000F375A"/>
    <w:rsid w:val="000F3BE9"/>
    <w:rsid w:val="000F3D1A"/>
    <w:rsid w:val="000F3D59"/>
    <w:rsid w:val="000F3EC9"/>
    <w:rsid w:val="000F3F2F"/>
    <w:rsid w:val="000F3F66"/>
    <w:rsid w:val="000F3F6C"/>
    <w:rsid w:val="000F4297"/>
    <w:rsid w:val="000F4649"/>
    <w:rsid w:val="000F49A5"/>
    <w:rsid w:val="000F4C9B"/>
    <w:rsid w:val="000F4D98"/>
    <w:rsid w:val="000F5081"/>
    <w:rsid w:val="000F5698"/>
    <w:rsid w:val="000F5AB0"/>
    <w:rsid w:val="000F60E8"/>
    <w:rsid w:val="000F60FB"/>
    <w:rsid w:val="000F61C3"/>
    <w:rsid w:val="000F6224"/>
    <w:rsid w:val="000F6959"/>
    <w:rsid w:val="000F6967"/>
    <w:rsid w:val="000F6DF3"/>
    <w:rsid w:val="000F6DF9"/>
    <w:rsid w:val="000F7140"/>
    <w:rsid w:val="000F7292"/>
    <w:rsid w:val="000F73A8"/>
    <w:rsid w:val="000F750F"/>
    <w:rsid w:val="000F75FE"/>
    <w:rsid w:val="000F78C2"/>
    <w:rsid w:val="000F796B"/>
    <w:rsid w:val="000F7E9E"/>
    <w:rsid w:val="000F7EB7"/>
    <w:rsid w:val="001005FF"/>
    <w:rsid w:val="00100D8B"/>
    <w:rsid w:val="00100EF1"/>
    <w:rsid w:val="001020D3"/>
    <w:rsid w:val="00102187"/>
    <w:rsid w:val="0010255E"/>
    <w:rsid w:val="00102693"/>
    <w:rsid w:val="001026E2"/>
    <w:rsid w:val="00102A2B"/>
    <w:rsid w:val="00102FD8"/>
    <w:rsid w:val="00103242"/>
    <w:rsid w:val="0010373D"/>
    <w:rsid w:val="00103978"/>
    <w:rsid w:val="00103C83"/>
    <w:rsid w:val="00103E94"/>
    <w:rsid w:val="00103EA1"/>
    <w:rsid w:val="00103F1E"/>
    <w:rsid w:val="001040E7"/>
    <w:rsid w:val="001040FA"/>
    <w:rsid w:val="001042ED"/>
    <w:rsid w:val="0010466C"/>
    <w:rsid w:val="0010466D"/>
    <w:rsid w:val="0010479B"/>
    <w:rsid w:val="001048D8"/>
    <w:rsid w:val="00104A21"/>
    <w:rsid w:val="00104B2B"/>
    <w:rsid w:val="001052E6"/>
    <w:rsid w:val="00105D7A"/>
    <w:rsid w:val="00105EB2"/>
    <w:rsid w:val="0010618A"/>
    <w:rsid w:val="001062FB"/>
    <w:rsid w:val="001063E6"/>
    <w:rsid w:val="0010664A"/>
    <w:rsid w:val="001071E4"/>
    <w:rsid w:val="0010797E"/>
    <w:rsid w:val="00107E25"/>
    <w:rsid w:val="00107FC3"/>
    <w:rsid w:val="00110324"/>
    <w:rsid w:val="0011064F"/>
    <w:rsid w:val="0011080F"/>
    <w:rsid w:val="001109CC"/>
    <w:rsid w:val="00110F8E"/>
    <w:rsid w:val="0011115E"/>
    <w:rsid w:val="001113AC"/>
    <w:rsid w:val="0011145A"/>
    <w:rsid w:val="00111B50"/>
    <w:rsid w:val="00111CAA"/>
    <w:rsid w:val="001120A1"/>
    <w:rsid w:val="001125D2"/>
    <w:rsid w:val="00112794"/>
    <w:rsid w:val="00112872"/>
    <w:rsid w:val="00112BD0"/>
    <w:rsid w:val="00112D78"/>
    <w:rsid w:val="00112F6F"/>
    <w:rsid w:val="00113389"/>
    <w:rsid w:val="001134BC"/>
    <w:rsid w:val="00113549"/>
    <w:rsid w:val="0011384F"/>
    <w:rsid w:val="00113A94"/>
    <w:rsid w:val="00113CF4"/>
    <w:rsid w:val="001143A5"/>
    <w:rsid w:val="0011480B"/>
    <w:rsid w:val="001148F4"/>
    <w:rsid w:val="00114C6C"/>
    <w:rsid w:val="00114E16"/>
    <w:rsid w:val="00114FDB"/>
    <w:rsid w:val="00115285"/>
    <w:rsid w:val="001153EA"/>
    <w:rsid w:val="0011557B"/>
    <w:rsid w:val="00115643"/>
    <w:rsid w:val="00115F4F"/>
    <w:rsid w:val="00116699"/>
    <w:rsid w:val="00116765"/>
    <w:rsid w:val="00116A66"/>
    <w:rsid w:val="00116B13"/>
    <w:rsid w:val="00116E41"/>
    <w:rsid w:val="001173CA"/>
    <w:rsid w:val="001175A2"/>
    <w:rsid w:val="00117895"/>
    <w:rsid w:val="001179A0"/>
    <w:rsid w:val="001179E6"/>
    <w:rsid w:val="00117B24"/>
    <w:rsid w:val="00117DC4"/>
    <w:rsid w:val="00117E0A"/>
    <w:rsid w:val="00117E81"/>
    <w:rsid w:val="0012061B"/>
    <w:rsid w:val="0012092D"/>
    <w:rsid w:val="00120A82"/>
    <w:rsid w:val="00120C99"/>
    <w:rsid w:val="00120CB5"/>
    <w:rsid w:val="00120FB0"/>
    <w:rsid w:val="0012102F"/>
    <w:rsid w:val="001218B6"/>
    <w:rsid w:val="00121998"/>
    <w:rsid w:val="001219F5"/>
    <w:rsid w:val="00121A20"/>
    <w:rsid w:val="00121A37"/>
    <w:rsid w:val="00121EBD"/>
    <w:rsid w:val="001227EC"/>
    <w:rsid w:val="00122BC1"/>
    <w:rsid w:val="00123111"/>
    <w:rsid w:val="00123294"/>
    <w:rsid w:val="0012377F"/>
    <w:rsid w:val="001237C4"/>
    <w:rsid w:val="001237DA"/>
    <w:rsid w:val="00123C3E"/>
    <w:rsid w:val="00123C56"/>
    <w:rsid w:val="00123C6B"/>
    <w:rsid w:val="00124314"/>
    <w:rsid w:val="001243D9"/>
    <w:rsid w:val="00124659"/>
    <w:rsid w:val="00124682"/>
    <w:rsid w:val="001247FF"/>
    <w:rsid w:val="00124B34"/>
    <w:rsid w:val="00124C4D"/>
    <w:rsid w:val="00124F9D"/>
    <w:rsid w:val="00125C29"/>
    <w:rsid w:val="00125DF3"/>
    <w:rsid w:val="001261F8"/>
    <w:rsid w:val="001267AE"/>
    <w:rsid w:val="00126B4A"/>
    <w:rsid w:val="0012713C"/>
    <w:rsid w:val="0012721E"/>
    <w:rsid w:val="00127A7C"/>
    <w:rsid w:val="00127FCA"/>
    <w:rsid w:val="00130B88"/>
    <w:rsid w:val="001312E2"/>
    <w:rsid w:val="0013165A"/>
    <w:rsid w:val="001318C3"/>
    <w:rsid w:val="00131ACA"/>
    <w:rsid w:val="00131B81"/>
    <w:rsid w:val="00131DD4"/>
    <w:rsid w:val="00132CAF"/>
    <w:rsid w:val="00132FD0"/>
    <w:rsid w:val="001337F8"/>
    <w:rsid w:val="00133882"/>
    <w:rsid w:val="001338D4"/>
    <w:rsid w:val="00133D2E"/>
    <w:rsid w:val="00133EC9"/>
    <w:rsid w:val="00133ED5"/>
    <w:rsid w:val="001344C0"/>
    <w:rsid w:val="00134569"/>
    <w:rsid w:val="0013458D"/>
    <w:rsid w:val="001346FA"/>
    <w:rsid w:val="00135252"/>
    <w:rsid w:val="0013548F"/>
    <w:rsid w:val="00135554"/>
    <w:rsid w:val="001356AC"/>
    <w:rsid w:val="00135868"/>
    <w:rsid w:val="001360A8"/>
    <w:rsid w:val="00136162"/>
    <w:rsid w:val="0013624D"/>
    <w:rsid w:val="0013678A"/>
    <w:rsid w:val="00136818"/>
    <w:rsid w:val="00136829"/>
    <w:rsid w:val="00136A9E"/>
    <w:rsid w:val="00136FF8"/>
    <w:rsid w:val="00137026"/>
    <w:rsid w:val="0013749B"/>
    <w:rsid w:val="0013755A"/>
    <w:rsid w:val="001378A1"/>
    <w:rsid w:val="00137AB5"/>
    <w:rsid w:val="00137B00"/>
    <w:rsid w:val="00137BA6"/>
    <w:rsid w:val="00137F0B"/>
    <w:rsid w:val="001400F5"/>
    <w:rsid w:val="0014060E"/>
    <w:rsid w:val="001408F1"/>
    <w:rsid w:val="00141125"/>
    <w:rsid w:val="00141A14"/>
    <w:rsid w:val="00141B3F"/>
    <w:rsid w:val="0014214E"/>
    <w:rsid w:val="00142193"/>
    <w:rsid w:val="0014228F"/>
    <w:rsid w:val="0014280E"/>
    <w:rsid w:val="0014287B"/>
    <w:rsid w:val="001428C7"/>
    <w:rsid w:val="00142AA0"/>
    <w:rsid w:val="00142F4C"/>
    <w:rsid w:val="001433C4"/>
    <w:rsid w:val="0014343E"/>
    <w:rsid w:val="001434C9"/>
    <w:rsid w:val="00143639"/>
    <w:rsid w:val="0014370D"/>
    <w:rsid w:val="00143714"/>
    <w:rsid w:val="00143896"/>
    <w:rsid w:val="00144193"/>
    <w:rsid w:val="001441DE"/>
    <w:rsid w:val="0014423C"/>
    <w:rsid w:val="0014434B"/>
    <w:rsid w:val="00144368"/>
    <w:rsid w:val="001444D1"/>
    <w:rsid w:val="00144591"/>
    <w:rsid w:val="0014459F"/>
    <w:rsid w:val="00144642"/>
    <w:rsid w:val="00144654"/>
    <w:rsid w:val="001446B0"/>
    <w:rsid w:val="00144811"/>
    <w:rsid w:val="0014481F"/>
    <w:rsid w:val="001449E0"/>
    <w:rsid w:val="00144A4C"/>
    <w:rsid w:val="00144C44"/>
    <w:rsid w:val="00144FF0"/>
    <w:rsid w:val="00145355"/>
    <w:rsid w:val="00145605"/>
    <w:rsid w:val="001462BD"/>
    <w:rsid w:val="001463FE"/>
    <w:rsid w:val="0014679F"/>
    <w:rsid w:val="00146CC4"/>
    <w:rsid w:val="001472DF"/>
    <w:rsid w:val="00147370"/>
    <w:rsid w:val="00147691"/>
    <w:rsid w:val="00147940"/>
    <w:rsid w:val="00147BD8"/>
    <w:rsid w:val="00150CD2"/>
    <w:rsid w:val="001515B6"/>
    <w:rsid w:val="00151C11"/>
    <w:rsid w:val="00151C7E"/>
    <w:rsid w:val="00151E23"/>
    <w:rsid w:val="00152269"/>
    <w:rsid w:val="001526E0"/>
    <w:rsid w:val="00152720"/>
    <w:rsid w:val="00152727"/>
    <w:rsid w:val="001529CF"/>
    <w:rsid w:val="00152B98"/>
    <w:rsid w:val="00153E31"/>
    <w:rsid w:val="00154063"/>
    <w:rsid w:val="00154271"/>
    <w:rsid w:val="0015498C"/>
    <w:rsid w:val="00154AF5"/>
    <w:rsid w:val="00154DCE"/>
    <w:rsid w:val="00154F6B"/>
    <w:rsid w:val="00154FE5"/>
    <w:rsid w:val="001551B5"/>
    <w:rsid w:val="00155761"/>
    <w:rsid w:val="00155BC4"/>
    <w:rsid w:val="00155DAF"/>
    <w:rsid w:val="001561C9"/>
    <w:rsid w:val="001569BE"/>
    <w:rsid w:val="00156F9E"/>
    <w:rsid w:val="00157157"/>
    <w:rsid w:val="001571DD"/>
    <w:rsid w:val="00157CE7"/>
    <w:rsid w:val="00160082"/>
    <w:rsid w:val="001600E2"/>
    <w:rsid w:val="00160169"/>
    <w:rsid w:val="001602D7"/>
    <w:rsid w:val="0016040C"/>
    <w:rsid w:val="00160872"/>
    <w:rsid w:val="00160908"/>
    <w:rsid w:val="00161302"/>
    <w:rsid w:val="0016148A"/>
    <w:rsid w:val="00161494"/>
    <w:rsid w:val="0016195D"/>
    <w:rsid w:val="001619AF"/>
    <w:rsid w:val="00161AB3"/>
    <w:rsid w:val="00161E40"/>
    <w:rsid w:val="00161FC3"/>
    <w:rsid w:val="001620BB"/>
    <w:rsid w:val="00162656"/>
    <w:rsid w:val="00162D1B"/>
    <w:rsid w:val="001632AC"/>
    <w:rsid w:val="001635E7"/>
    <w:rsid w:val="00163CB9"/>
    <w:rsid w:val="00164070"/>
    <w:rsid w:val="001646E5"/>
    <w:rsid w:val="00164809"/>
    <w:rsid w:val="00164AC6"/>
    <w:rsid w:val="00164E20"/>
    <w:rsid w:val="00164F44"/>
    <w:rsid w:val="00165310"/>
    <w:rsid w:val="001659C1"/>
    <w:rsid w:val="00165A9C"/>
    <w:rsid w:val="00165AC5"/>
    <w:rsid w:val="00165B20"/>
    <w:rsid w:val="0016638B"/>
    <w:rsid w:val="001663DA"/>
    <w:rsid w:val="001665FA"/>
    <w:rsid w:val="00166962"/>
    <w:rsid w:val="00166C8C"/>
    <w:rsid w:val="001670A8"/>
    <w:rsid w:val="001678B2"/>
    <w:rsid w:val="00167997"/>
    <w:rsid w:val="00167BDB"/>
    <w:rsid w:val="00170604"/>
    <w:rsid w:val="0017066E"/>
    <w:rsid w:val="00170737"/>
    <w:rsid w:val="00170EE8"/>
    <w:rsid w:val="00170FCE"/>
    <w:rsid w:val="00171192"/>
    <w:rsid w:val="00171345"/>
    <w:rsid w:val="00171645"/>
    <w:rsid w:val="001717F4"/>
    <w:rsid w:val="00171984"/>
    <w:rsid w:val="00171ABB"/>
    <w:rsid w:val="00171AF6"/>
    <w:rsid w:val="00171D46"/>
    <w:rsid w:val="00172170"/>
    <w:rsid w:val="001724F3"/>
    <w:rsid w:val="001726E9"/>
    <w:rsid w:val="00172744"/>
    <w:rsid w:val="0017277B"/>
    <w:rsid w:val="0017286D"/>
    <w:rsid w:val="00172F90"/>
    <w:rsid w:val="001735BC"/>
    <w:rsid w:val="001735FC"/>
    <w:rsid w:val="001736CB"/>
    <w:rsid w:val="00173962"/>
    <w:rsid w:val="00173A8E"/>
    <w:rsid w:val="0017422B"/>
    <w:rsid w:val="00174FCC"/>
    <w:rsid w:val="0017502C"/>
    <w:rsid w:val="001758B5"/>
    <w:rsid w:val="001758C6"/>
    <w:rsid w:val="0017591C"/>
    <w:rsid w:val="00175A0D"/>
    <w:rsid w:val="00175E1B"/>
    <w:rsid w:val="00175E67"/>
    <w:rsid w:val="0017606C"/>
    <w:rsid w:val="001761DE"/>
    <w:rsid w:val="00176582"/>
    <w:rsid w:val="001767F1"/>
    <w:rsid w:val="00176A48"/>
    <w:rsid w:val="00176BCE"/>
    <w:rsid w:val="001775A0"/>
    <w:rsid w:val="001775C2"/>
    <w:rsid w:val="001779A3"/>
    <w:rsid w:val="001779DC"/>
    <w:rsid w:val="00177A4C"/>
    <w:rsid w:val="00177BF6"/>
    <w:rsid w:val="00180283"/>
    <w:rsid w:val="00180A7B"/>
    <w:rsid w:val="001812BB"/>
    <w:rsid w:val="0018143F"/>
    <w:rsid w:val="00181F02"/>
    <w:rsid w:val="00181FF8"/>
    <w:rsid w:val="00182A7A"/>
    <w:rsid w:val="00182C6D"/>
    <w:rsid w:val="0018310A"/>
    <w:rsid w:val="00183DF8"/>
    <w:rsid w:val="001841B0"/>
    <w:rsid w:val="00184258"/>
    <w:rsid w:val="00184270"/>
    <w:rsid w:val="00184275"/>
    <w:rsid w:val="0018475C"/>
    <w:rsid w:val="0018479B"/>
    <w:rsid w:val="001848F5"/>
    <w:rsid w:val="00184CFB"/>
    <w:rsid w:val="00185100"/>
    <w:rsid w:val="0018523B"/>
    <w:rsid w:val="001852E4"/>
    <w:rsid w:val="001853DC"/>
    <w:rsid w:val="00185745"/>
    <w:rsid w:val="00185CDE"/>
    <w:rsid w:val="00185EE6"/>
    <w:rsid w:val="00186D48"/>
    <w:rsid w:val="00186D6D"/>
    <w:rsid w:val="00186D99"/>
    <w:rsid w:val="0018726A"/>
    <w:rsid w:val="00187B1E"/>
    <w:rsid w:val="00187B97"/>
    <w:rsid w:val="00187C17"/>
    <w:rsid w:val="00187F10"/>
    <w:rsid w:val="0019045C"/>
    <w:rsid w:val="001907F2"/>
    <w:rsid w:val="00190AC1"/>
    <w:rsid w:val="001912F7"/>
    <w:rsid w:val="001913CE"/>
    <w:rsid w:val="0019151B"/>
    <w:rsid w:val="00191916"/>
    <w:rsid w:val="00192076"/>
    <w:rsid w:val="001924A1"/>
    <w:rsid w:val="0019299A"/>
    <w:rsid w:val="00192C46"/>
    <w:rsid w:val="00192FE7"/>
    <w:rsid w:val="0019320D"/>
    <w:rsid w:val="0019341A"/>
    <w:rsid w:val="00193FD8"/>
    <w:rsid w:val="0019410D"/>
    <w:rsid w:val="0019449B"/>
    <w:rsid w:val="001945CF"/>
    <w:rsid w:val="001948E8"/>
    <w:rsid w:val="00194956"/>
    <w:rsid w:val="00194B14"/>
    <w:rsid w:val="00194DEB"/>
    <w:rsid w:val="0019508C"/>
    <w:rsid w:val="0019559B"/>
    <w:rsid w:val="0019579C"/>
    <w:rsid w:val="00195B22"/>
    <w:rsid w:val="00195B3E"/>
    <w:rsid w:val="00195EC4"/>
    <w:rsid w:val="00196CC2"/>
    <w:rsid w:val="0019705C"/>
    <w:rsid w:val="00197673"/>
    <w:rsid w:val="001979A0"/>
    <w:rsid w:val="00197DF9"/>
    <w:rsid w:val="001A0203"/>
    <w:rsid w:val="001A030F"/>
    <w:rsid w:val="001A035E"/>
    <w:rsid w:val="001A06DD"/>
    <w:rsid w:val="001A079F"/>
    <w:rsid w:val="001A07DA"/>
    <w:rsid w:val="001A08C9"/>
    <w:rsid w:val="001A08DD"/>
    <w:rsid w:val="001A0992"/>
    <w:rsid w:val="001A0C99"/>
    <w:rsid w:val="001A1987"/>
    <w:rsid w:val="001A1DF7"/>
    <w:rsid w:val="001A1E00"/>
    <w:rsid w:val="001A223C"/>
    <w:rsid w:val="001A24F4"/>
    <w:rsid w:val="001A2564"/>
    <w:rsid w:val="001A26B9"/>
    <w:rsid w:val="001A2BAB"/>
    <w:rsid w:val="001A2D7C"/>
    <w:rsid w:val="001A2E5B"/>
    <w:rsid w:val="001A3623"/>
    <w:rsid w:val="001A3662"/>
    <w:rsid w:val="001A3733"/>
    <w:rsid w:val="001A3796"/>
    <w:rsid w:val="001A3801"/>
    <w:rsid w:val="001A381F"/>
    <w:rsid w:val="001A3E1F"/>
    <w:rsid w:val="001A417D"/>
    <w:rsid w:val="001A44E8"/>
    <w:rsid w:val="001A4513"/>
    <w:rsid w:val="001A4C17"/>
    <w:rsid w:val="001A4C79"/>
    <w:rsid w:val="001A51E6"/>
    <w:rsid w:val="001A5466"/>
    <w:rsid w:val="001A556A"/>
    <w:rsid w:val="001A56AC"/>
    <w:rsid w:val="001A5D63"/>
    <w:rsid w:val="001A6173"/>
    <w:rsid w:val="001A62B8"/>
    <w:rsid w:val="001A65A9"/>
    <w:rsid w:val="001A6644"/>
    <w:rsid w:val="001A66BA"/>
    <w:rsid w:val="001A69D9"/>
    <w:rsid w:val="001A6CBA"/>
    <w:rsid w:val="001A6DFA"/>
    <w:rsid w:val="001A78E3"/>
    <w:rsid w:val="001A7915"/>
    <w:rsid w:val="001B0170"/>
    <w:rsid w:val="001B0205"/>
    <w:rsid w:val="001B02D8"/>
    <w:rsid w:val="001B082E"/>
    <w:rsid w:val="001B0A74"/>
    <w:rsid w:val="001B0D97"/>
    <w:rsid w:val="001B0E10"/>
    <w:rsid w:val="001B1510"/>
    <w:rsid w:val="001B17A9"/>
    <w:rsid w:val="001B1BC3"/>
    <w:rsid w:val="001B1D63"/>
    <w:rsid w:val="001B1FBE"/>
    <w:rsid w:val="001B28FE"/>
    <w:rsid w:val="001B2A1C"/>
    <w:rsid w:val="001B2BAD"/>
    <w:rsid w:val="001B2BB6"/>
    <w:rsid w:val="001B2F6D"/>
    <w:rsid w:val="001B3253"/>
    <w:rsid w:val="001B3C40"/>
    <w:rsid w:val="001B3EC4"/>
    <w:rsid w:val="001B4418"/>
    <w:rsid w:val="001B44B2"/>
    <w:rsid w:val="001B4546"/>
    <w:rsid w:val="001B49B3"/>
    <w:rsid w:val="001B49E6"/>
    <w:rsid w:val="001B4FA9"/>
    <w:rsid w:val="001B549D"/>
    <w:rsid w:val="001B566B"/>
    <w:rsid w:val="001B59AF"/>
    <w:rsid w:val="001B5A5D"/>
    <w:rsid w:val="001B5CBC"/>
    <w:rsid w:val="001B5D86"/>
    <w:rsid w:val="001B6275"/>
    <w:rsid w:val="001B659C"/>
    <w:rsid w:val="001B6692"/>
    <w:rsid w:val="001B674E"/>
    <w:rsid w:val="001B6F78"/>
    <w:rsid w:val="001B7273"/>
    <w:rsid w:val="001B734E"/>
    <w:rsid w:val="001B73C5"/>
    <w:rsid w:val="001B73CC"/>
    <w:rsid w:val="001B73D7"/>
    <w:rsid w:val="001B73FC"/>
    <w:rsid w:val="001B77E0"/>
    <w:rsid w:val="001B7E8E"/>
    <w:rsid w:val="001C1073"/>
    <w:rsid w:val="001C10DA"/>
    <w:rsid w:val="001C18E6"/>
    <w:rsid w:val="001C1CE5"/>
    <w:rsid w:val="001C1FBD"/>
    <w:rsid w:val="001C27EE"/>
    <w:rsid w:val="001C2A39"/>
    <w:rsid w:val="001C2AF9"/>
    <w:rsid w:val="001C2B87"/>
    <w:rsid w:val="001C2F6B"/>
    <w:rsid w:val="001C3327"/>
    <w:rsid w:val="001C384D"/>
    <w:rsid w:val="001C3B0E"/>
    <w:rsid w:val="001C3BAA"/>
    <w:rsid w:val="001C3BEC"/>
    <w:rsid w:val="001C3D2A"/>
    <w:rsid w:val="001C400B"/>
    <w:rsid w:val="001C42C8"/>
    <w:rsid w:val="001C4A93"/>
    <w:rsid w:val="001C51AC"/>
    <w:rsid w:val="001C55E8"/>
    <w:rsid w:val="001C5705"/>
    <w:rsid w:val="001C581A"/>
    <w:rsid w:val="001C5AFA"/>
    <w:rsid w:val="001C5CF6"/>
    <w:rsid w:val="001C5EF2"/>
    <w:rsid w:val="001C688D"/>
    <w:rsid w:val="001C6914"/>
    <w:rsid w:val="001C7402"/>
    <w:rsid w:val="001C75FA"/>
    <w:rsid w:val="001C7740"/>
    <w:rsid w:val="001C7B97"/>
    <w:rsid w:val="001D01F0"/>
    <w:rsid w:val="001D02B0"/>
    <w:rsid w:val="001D032A"/>
    <w:rsid w:val="001D0A84"/>
    <w:rsid w:val="001D0BDD"/>
    <w:rsid w:val="001D0ED8"/>
    <w:rsid w:val="001D1439"/>
    <w:rsid w:val="001D1582"/>
    <w:rsid w:val="001D16BF"/>
    <w:rsid w:val="001D1D31"/>
    <w:rsid w:val="001D2260"/>
    <w:rsid w:val="001D2378"/>
    <w:rsid w:val="001D23E1"/>
    <w:rsid w:val="001D246A"/>
    <w:rsid w:val="001D24BE"/>
    <w:rsid w:val="001D25ED"/>
    <w:rsid w:val="001D2916"/>
    <w:rsid w:val="001D30D1"/>
    <w:rsid w:val="001D3486"/>
    <w:rsid w:val="001D3AC0"/>
    <w:rsid w:val="001D427B"/>
    <w:rsid w:val="001D43B2"/>
    <w:rsid w:val="001D4469"/>
    <w:rsid w:val="001D4F01"/>
    <w:rsid w:val="001D51BA"/>
    <w:rsid w:val="001D53E7"/>
    <w:rsid w:val="001D5409"/>
    <w:rsid w:val="001D5690"/>
    <w:rsid w:val="001D599A"/>
    <w:rsid w:val="001D59D4"/>
    <w:rsid w:val="001D5E22"/>
    <w:rsid w:val="001D602D"/>
    <w:rsid w:val="001D61A0"/>
    <w:rsid w:val="001D630F"/>
    <w:rsid w:val="001D6342"/>
    <w:rsid w:val="001D636A"/>
    <w:rsid w:val="001D66D9"/>
    <w:rsid w:val="001D68A2"/>
    <w:rsid w:val="001D69C2"/>
    <w:rsid w:val="001D6C0A"/>
    <w:rsid w:val="001D6D53"/>
    <w:rsid w:val="001D6DF6"/>
    <w:rsid w:val="001D76FD"/>
    <w:rsid w:val="001D77D3"/>
    <w:rsid w:val="001D7A68"/>
    <w:rsid w:val="001D7BF0"/>
    <w:rsid w:val="001E0329"/>
    <w:rsid w:val="001E07D3"/>
    <w:rsid w:val="001E0D93"/>
    <w:rsid w:val="001E0EAB"/>
    <w:rsid w:val="001E163B"/>
    <w:rsid w:val="001E1A02"/>
    <w:rsid w:val="001E1ECC"/>
    <w:rsid w:val="001E2005"/>
    <w:rsid w:val="001E2131"/>
    <w:rsid w:val="001E2398"/>
    <w:rsid w:val="001E2513"/>
    <w:rsid w:val="001E267C"/>
    <w:rsid w:val="001E2C40"/>
    <w:rsid w:val="001E2EE4"/>
    <w:rsid w:val="001E2FCC"/>
    <w:rsid w:val="001E3150"/>
    <w:rsid w:val="001E3360"/>
    <w:rsid w:val="001E352D"/>
    <w:rsid w:val="001E3866"/>
    <w:rsid w:val="001E3B57"/>
    <w:rsid w:val="001E3EFB"/>
    <w:rsid w:val="001E4505"/>
    <w:rsid w:val="001E498B"/>
    <w:rsid w:val="001E4D54"/>
    <w:rsid w:val="001E4DF7"/>
    <w:rsid w:val="001E58E2"/>
    <w:rsid w:val="001E5BD5"/>
    <w:rsid w:val="001E649A"/>
    <w:rsid w:val="001E68B6"/>
    <w:rsid w:val="001E6C52"/>
    <w:rsid w:val="001E6CBE"/>
    <w:rsid w:val="001E74F1"/>
    <w:rsid w:val="001E761B"/>
    <w:rsid w:val="001E78BC"/>
    <w:rsid w:val="001E7AED"/>
    <w:rsid w:val="001F0460"/>
    <w:rsid w:val="001F123D"/>
    <w:rsid w:val="001F13B3"/>
    <w:rsid w:val="001F146F"/>
    <w:rsid w:val="001F1ACE"/>
    <w:rsid w:val="001F1B7C"/>
    <w:rsid w:val="001F1D8F"/>
    <w:rsid w:val="001F1FB6"/>
    <w:rsid w:val="001F2343"/>
    <w:rsid w:val="001F2BDD"/>
    <w:rsid w:val="001F2D13"/>
    <w:rsid w:val="001F2EE5"/>
    <w:rsid w:val="001F3378"/>
    <w:rsid w:val="001F3573"/>
    <w:rsid w:val="001F35C3"/>
    <w:rsid w:val="001F3916"/>
    <w:rsid w:val="001F448A"/>
    <w:rsid w:val="001F45AA"/>
    <w:rsid w:val="001F4A2D"/>
    <w:rsid w:val="001F4F2C"/>
    <w:rsid w:val="001F4FBC"/>
    <w:rsid w:val="001F507D"/>
    <w:rsid w:val="001F534C"/>
    <w:rsid w:val="001F54B3"/>
    <w:rsid w:val="001F54C5"/>
    <w:rsid w:val="001F60EB"/>
    <w:rsid w:val="001F6124"/>
    <w:rsid w:val="001F662C"/>
    <w:rsid w:val="001F688F"/>
    <w:rsid w:val="001F7074"/>
    <w:rsid w:val="001F74F0"/>
    <w:rsid w:val="001F7A81"/>
    <w:rsid w:val="001F7A96"/>
    <w:rsid w:val="001F7C8D"/>
    <w:rsid w:val="001F7F18"/>
    <w:rsid w:val="00200490"/>
    <w:rsid w:val="002004CC"/>
    <w:rsid w:val="00200551"/>
    <w:rsid w:val="002007C0"/>
    <w:rsid w:val="002008DF"/>
    <w:rsid w:val="00200FCE"/>
    <w:rsid w:val="002010D7"/>
    <w:rsid w:val="002016EB"/>
    <w:rsid w:val="002019A3"/>
    <w:rsid w:val="00201D62"/>
    <w:rsid w:val="00201F3A"/>
    <w:rsid w:val="0020202C"/>
    <w:rsid w:val="0020216D"/>
    <w:rsid w:val="00202361"/>
    <w:rsid w:val="00202796"/>
    <w:rsid w:val="00202D61"/>
    <w:rsid w:val="002037DA"/>
    <w:rsid w:val="002037E0"/>
    <w:rsid w:val="00203DE5"/>
    <w:rsid w:val="00203F96"/>
    <w:rsid w:val="00204613"/>
    <w:rsid w:val="00204743"/>
    <w:rsid w:val="00204B01"/>
    <w:rsid w:val="00204BDF"/>
    <w:rsid w:val="002054D0"/>
    <w:rsid w:val="00205631"/>
    <w:rsid w:val="00205664"/>
    <w:rsid w:val="00205B9D"/>
    <w:rsid w:val="00205C3B"/>
    <w:rsid w:val="00206246"/>
    <w:rsid w:val="00206399"/>
    <w:rsid w:val="0020680D"/>
    <w:rsid w:val="002069B2"/>
    <w:rsid w:val="002069D2"/>
    <w:rsid w:val="00207471"/>
    <w:rsid w:val="00207CA0"/>
    <w:rsid w:val="00207FA3"/>
    <w:rsid w:val="002100C9"/>
    <w:rsid w:val="00210304"/>
    <w:rsid w:val="00210464"/>
    <w:rsid w:val="00210942"/>
    <w:rsid w:val="00211572"/>
    <w:rsid w:val="00212225"/>
    <w:rsid w:val="0021286E"/>
    <w:rsid w:val="00212B5A"/>
    <w:rsid w:val="00213269"/>
    <w:rsid w:val="002132F9"/>
    <w:rsid w:val="002133A4"/>
    <w:rsid w:val="00213A85"/>
    <w:rsid w:val="00213C98"/>
    <w:rsid w:val="00213F7E"/>
    <w:rsid w:val="00213FD3"/>
    <w:rsid w:val="002140A5"/>
    <w:rsid w:val="002143A2"/>
    <w:rsid w:val="00214AAB"/>
    <w:rsid w:val="00214DA8"/>
    <w:rsid w:val="0021533B"/>
    <w:rsid w:val="00215423"/>
    <w:rsid w:val="00215697"/>
    <w:rsid w:val="002157AF"/>
    <w:rsid w:val="002157E0"/>
    <w:rsid w:val="002158FA"/>
    <w:rsid w:val="00215A8A"/>
    <w:rsid w:val="002162E4"/>
    <w:rsid w:val="0021654A"/>
    <w:rsid w:val="00216719"/>
    <w:rsid w:val="002167CA"/>
    <w:rsid w:val="0021692F"/>
    <w:rsid w:val="00216AC1"/>
    <w:rsid w:val="00216D36"/>
    <w:rsid w:val="00217068"/>
    <w:rsid w:val="0021706D"/>
    <w:rsid w:val="002173D2"/>
    <w:rsid w:val="002179D3"/>
    <w:rsid w:val="00217A1A"/>
    <w:rsid w:val="00217A83"/>
    <w:rsid w:val="00217AED"/>
    <w:rsid w:val="00217B19"/>
    <w:rsid w:val="00220600"/>
    <w:rsid w:val="002213E0"/>
    <w:rsid w:val="00221BA0"/>
    <w:rsid w:val="00222094"/>
    <w:rsid w:val="00222475"/>
    <w:rsid w:val="002224DB"/>
    <w:rsid w:val="00222A18"/>
    <w:rsid w:val="00222DEC"/>
    <w:rsid w:val="00222F2F"/>
    <w:rsid w:val="00223267"/>
    <w:rsid w:val="00223482"/>
    <w:rsid w:val="0022357C"/>
    <w:rsid w:val="00223638"/>
    <w:rsid w:val="00223766"/>
    <w:rsid w:val="00223A4A"/>
    <w:rsid w:val="00223AA1"/>
    <w:rsid w:val="00223D5F"/>
    <w:rsid w:val="00223E22"/>
    <w:rsid w:val="00223F93"/>
    <w:rsid w:val="00223FCB"/>
    <w:rsid w:val="0022411B"/>
    <w:rsid w:val="00224253"/>
    <w:rsid w:val="00224A6B"/>
    <w:rsid w:val="00224E2F"/>
    <w:rsid w:val="0022525E"/>
    <w:rsid w:val="002252C3"/>
    <w:rsid w:val="00225564"/>
    <w:rsid w:val="00225BB8"/>
    <w:rsid w:val="00225C54"/>
    <w:rsid w:val="002266B7"/>
    <w:rsid w:val="002267CC"/>
    <w:rsid w:val="00226963"/>
    <w:rsid w:val="00226988"/>
    <w:rsid w:val="00226A77"/>
    <w:rsid w:val="00226B74"/>
    <w:rsid w:val="00226FDB"/>
    <w:rsid w:val="00227080"/>
    <w:rsid w:val="00227477"/>
    <w:rsid w:val="00227A50"/>
    <w:rsid w:val="00227B1D"/>
    <w:rsid w:val="00227B34"/>
    <w:rsid w:val="00227EFE"/>
    <w:rsid w:val="002300F1"/>
    <w:rsid w:val="00230229"/>
    <w:rsid w:val="002305F3"/>
    <w:rsid w:val="00230763"/>
    <w:rsid w:val="00230765"/>
    <w:rsid w:val="00230C97"/>
    <w:rsid w:val="00230D18"/>
    <w:rsid w:val="002311CA"/>
    <w:rsid w:val="0023149A"/>
    <w:rsid w:val="00231553"/>
    <w:rsid w:val="002319E4"/>
    <w:rsid w:val="00231E4A"/>
    <w:rsid w:val="00231F47"/>
    <w:rsid w:val="002320A4"/>
    <w:rsid w:val="002323AA"/>
    <w:rsid w:val="00233280"/>
    <w:rsid w:val="00233BCA"/>
    <w:rsid w:val="002344BF"/>
    <w:rsid w:val="00234502"/>
    <w:rsid w:val="0023463A"/>
    <w:rsid w:val="0023478E"/>
    <w:rsid w:val="002347C1"/>
    <w:rsid w:val="002348F0"/>
    <w:rsid w:val="00234C85"/>
    <w:rsid w:val="00234FD7"/>
    <w:rsid w:val="0023507B"/>
    <w:rsid w:val="002350AE"/>
    <w:rsid w:val="00235350"/>
    <w:rsid w:val="00235632"/>
    <w:rsid w:val="00235746"/>
    <w:rsid w:val="0023579A"/>
    <w:rsid w:val="00235872"/>
    <w:rsid w:val="00235DEC"/>
    <w:rsid w:val="00235E37"/>
    <w:rsid w:val="00236829"/>
    <w:rsid w:val="00236BE0"/>
    <w:rsid w:val="00236C12"/>
    <w:rsid w:val="00236C69"/>
    <w:rsid w:val="00237083"/>
    <w:rsid w:val="00237260"/>
    <w:rsid w:val="0023755E"/>
    <w:rsid w:val="0023772B"/>
    <w:rsid w:val="00237766"/>
    <w:rsid w:val="002378A6"/>
    <w:rsid w:val="002378F4"/>
    <w:rsid w:val="002379A1"/>
    <w:rsid w:val="00237E8A"/>
    <w:rsid w:val="00240396"/>
    <w:rsid w:val="002405C3"/>
    <w:rsid w:val="00240782"/>
    <w:rsid w:val="00240978"/>
    <w:rsid w:val="002409C0"/>
    <w:rsid w:val="00240F7A"/>
    <w:rsid w:val="00241559"/>
    <w:rsid w:val="00241A10"/>
    <w:rsid w:val="00241A77"/>
    <w:rsid w:val="00241B5B"/>
    <w:rsid w:val="00241F9B"/>
    <w:rsid w:val="00242319"/>
    <w:rsid w:val="0024241A"/>
    <w:rsid w:val="00242877"/>
    <w:rsid w:val="00242A05"/>
    <w:rsid w:val="00242BBD"/>
    <w:rsid w:val="00242FB0"/>
    <w:rsid w:val="00243049"/>
    <w:rsid w:val="002435B3"/>
    <w:rsid w:val="0024392B"/>
    <w:rsid w:val="00243ADC"/>
    <w:rsid w:val="00243D44"/>
    <w:rsid w:val="00243F7A"/>
    <w:rsid w:val="00244875"/>
    <w:rsid w:val="0024492E"/>
    <w:rsid w:val="00244B3F"/>
    <w:rsid w:val="002452B7"/>
    <w:rsid w:val="0024559D"/>
    <w:rsid w:val="00245726"/>
    <w:rsid w:val="00245822"/>
    <w:rsid w:val="002458EB"/>
    <w:rsid w:val="0024624C"/>
    <w:rsid w:val="00246295"/>
    <w:rsid w:val="002464A2"/>
    <w:rsid w:val="00246CBB"/>
    <w:rsid w:val="00246F66"/>
    <w:rsid w:val="002470AC"/>
    <w:rsid w:val="0024776C"/>
    <w:rsid w:val="00247B5C"/>
    <w:rsid w:val="00247B89"/>
    <w:rsid w:val="00247C32"/>
    <w:rsid w:val="00247C53"/>
    <w:rsid w:val="002500C8"/>
    <w:rsid w:val="002502D7"/>
    <w:rsid w:val="00250521"/>
    <w:rsid w:val="00250A04"/>
    <w:rsid w:val="00250C34"/>
    <w:rsid w:val="00250F9F"/>
    <w:rsid w:val="00251107"/>
    <w:rsid w:val="002518CF"/>
    <w:rsid w:val="00251B0E"/>
    <w:rsid w:val="00251C55"/>
    <w:rsid w:val="00251CBB"/>
    <w:rsid w:val="00251D6D"/>
    <w:rsid w:val="00251D93"/>
    <w:rsid w:val="00251E57"/>
    <w:rsid w:val="00251F7E"/>
    <w:rsid w:val="00252860"/>
    <w:rsid w:val="00252A42"/>
    <w:rsid w:val="00253F6A"/>
    <w:rsid w:val="0025447D"/>
    <w:rsid w:val="0025479C"/>
    <w:rsid w:val="00254E9E"/>
    <w:rsid w:val="00255271"/>
    <w:rsid w:val="002552E3"/>
    <w:rsid w:val="00255646"/>
    <w:rsid w:val="002556D2"/>
    <w:rsid w:val="00255AA2"/>
    <w:rsid w:val="00255D52"/>
    <w:rsid w:val="0025635A"/>
    <w:rsid w:val="00256365"/>
    <w:rsid w:val="00256B3D"/>
    <w:rsid w:val="0025716C"/>
    <w:rsid w:val="00257543"/>
    <w:rsid w:val="00257725"/>
    <w:rsid w:val="00257954"/>
    <w:rsid w:val="00257C04"/>
    <w:rsid w:val="00257CC3"/>
    <w:rsid w:val="00260028"/>
    <w:rsid w:val="00260044"/>
    <w:rsid w:val="0026067B"/>
    <w:rsid w:val="00260B05"/>
    <w:rsid w:val="00260B95"/>
    <w:rsid w:val="00260E71"/>
    <w:rsid w:val="00260F49"/>
    <w:rsid w:val="002616E3"/>
    <w:rsid w:val="002617E7"/>
    <w:rsid w:val="00261AA1"/>
    <w:rsid w:val="002622F7"/>
    <w:rsid w:val="002623FD"/>
    <w:rsid w:val="00262418"/>
    <w:rsid w:val="0026271E"/>
    <w:rsid w:val="00262734"/>
    <w:rsid w:val="00262848"/>
    <w:rsid w:val="0026293C"/>
    <w:rsid w:val="00262E0B"/>
    <w:rsid w:val="00262F36"/>
    <w:rsid w:val="002635F7"/>
    <w:rsid w:val="00263745"/>
    <w:rsid w:val="002637FE"/>
    <w:rsid w:val="00263EFA"/>
    <w:rsid w:val="00264042"/>
    <w:rsid w:val="00264228"/>
    <w:rsid w:val="00264334"/>
    <w:rsid w:val="0026473E"/>
    <w:rsid w:val="0026483A"/>
    <w:rsid w:val="00264B9B"/>
    <w:rsid w:val="002650E8"/>
    <w:rsid w:val="00265597"/>
    <w:rsid w:val="00265754"/>
    <w:rsid w:val="00265761"/>
    <w:rsid w:val="0026578D"/>
    <w:rsid w:val="002658B9"/>
    <w:rsid w:val="00266214"/>
    <w:rsid w:val="0026623C"/>
    <w:rsid w:val="00266261"/>
    <w:rsid w:val="00266335"/>
    <w:rsid w:val="00266516"/>
    <w:rsid w:val="002673A2"/>
    <w:rsid w:val="00267921"/>
    <w:rsid w:val="00267C83"/>
    <w:rsid w:val="00267CF4"/>
    <w:rsid w:val="00267DFD"/>
    <w:rsid w:val="00270190"/>
    <w:rsid w:val="002702A5"/>
    <w:rsid w:val="00270444"/>
    <w:rsid w:val="00270707"/>
    <w:rsid w:val="00270DEE"/>
    <w:rsid w:val="00270EE8"/>
    <w:rsid w:val="0027144F"/>
    <w:rsid w:val="00271660"/>
    <w:rsid w:val="00271813"/>
    <w:rsid w:val="00271821"/>
    <w:rsid w:val="00271959"/>
    <w:rsid w:val="00271F3A"/>
    <w:rsid w:val="002720EE"/>
    <w:rsid w:val="00272384"/>
    <w:rsid w:val="0027239C"/>
    <w:rsid w:val="002727AE"/>
    <w:rsid w:val="002728F5"/>
    <w:rsid w:val="00272A41"/>
    <w:rsid w:val="00273278"/>
    <w:rsid w:val="002733A6"/>
    <w:rsid w:val="002733AF"/>
    <w:rsid w:val="00273595"/>
    <w:rsid w:val="002737F4"/>
    <w:rsid w:val="00274067"/>
    <w:rsid w:val="0027410E"/>
    <w:rsid w:val="002742C4"/>
    <w:rsid w:val="00274D1D"/>
    <w:rsid w:val="00274D6B"/>
    <w:rsid w:val="00275202"/>
    <w:rsid w:val="00275615"/>
    <w:rsid w:val="00275843"/>
    <w:rsid w:val="002758AB"/>
    <w:rsid w:val="00275F2A"/>
    <w:rsid w:val="0027615A"/>
    <w:rsid w:val="002761E7"/>
    <w:rsid w:val="0027662A"/>
    <w:rsid w:val="00276848"/>
    <w:rsid w:val="002768E1"/>
    <w:rsid w:val="00276A19"/>
    <w:rsid w:val="00276A2F"/>
    <w:rsid w:val="00276B8B"/>
    <w:rsid w:val="0027753D"/>
    <w:rsid w:val="00277B31"/>
    <w:rsid w:val="00277CA0"/>
    <w:rsid w:val="00277CE4"/>
    <w:rsid w:val="002805F5"/>
    <w:rsid w:val="00280751"/>
    <w:rsid w:val="00280C94"/>
    <w:rsid w:val="0028124F"/>
    <w:rsid w:val="00281C2C"/>
    <w:rsid w:val="00281D30"/>
    <w:rsid w:val="00282541"/>
    <w:rsid w:val="00282747"/>
    <w:rsid w:val="0028280A"/>
    <w:rsid w:val="00282855"/>
    <w:rsid w:val="00282ED5"/>
    <w:rsid w:val="00282F39"/>
    <w:rsid w:val="002830EF"/>
    <w:rsid w:val="002835A7"/>
    <w:rsid w:val="00283677"/>
    <w:rsid w:val="00283769"/>
    <w:rsid w:val="002839A6"/>
    <w:rsid w:val="00283ECB"/>
    <w:rsid w:val="002846B0"/>
    <w:rsid w:val="00284823"/>
    <w:rsid w:val="00284A86"/>
    <w:rsid w:val="00284AC5"/>
    <w:rsid w:val="00284EEB"/>
    <w:rsid w:val="00285828"/>
    <w:rsid w:val="002859FA"/>
    <w:rsid w:val="00285BA2"/>
    <w:rsid w:val="00285C1B"/>
    <w:rsid w:val="00285FA1"/>
    <w:rsid w:val="002865B0"/>
    <w:rsid w:val="002866FA"/>
    <w:rsid w:val="002868AF"/>
    <w:rsid w:val="0028691F"/>
    <w:rsid w:val="00286ACD"/>
    <w:rsid w:val="00286B90"/>
    <w:rsid w:val="00286DD2"/>
    <w:rsid w:val="00287059"/>
    <w:rsid w:val="00287140"/>
    <w:rsid w:val="002873E4"/>
    <w:rsid w:val="002876ED"/>
    <w:rsid w:val="00287824"/>
    <w:rsid w:val="00287838"/>
    <w:rsid w:val="00287BAE"/>
    <w:rsid w:val="00287E50"/>
    <w:rsid w:val="00290324"/>
    <w:rsid w:val="002907B5"/>
    <w:rsid w:val="00290BF1"/>
    <w:rsid w:val="002914A6"/>
    <w:rsid w:val="0029191D"/>
    <w:rsid w:val="002919B1"/>
    <w:rsid w:val="00291BFB"/>
    <w:rsid w:val="00291CF8"/>
    <w:rsid w:val="00291DFA"/>
    <w:rsid w:val="00291E08"/>
    <w:rsid w:val="00291ECC"/>
    <w:rsid w:val="0029264A"/>
    <w:rsid w:val="00292BFA"/>
    <w:rsid w:val="00292CAA"/>
    <w:rsid w:val="00292E35"/>
    <w:rsid w:val="00292EB7"/>
    <w:rsid w:val="00294064"/>
    <w:rsid w:val="00294426"/>
    <w:rsid w:val="00294641"/>
    <w:rsid w:val="0029468D"/>
    <w:rsid w:val="002946CC"/>
    <w:rsid w:val="00294DEF"/>
    <w:rsid w:val="00295234"/>
    <w:rsid w:val="00295236"/>
    <w:rsid w:val="002954E3"/>
    <w:rsid w:val="00295B34"/>
    <w:rsid w:val="002960B8"/>
    <w:rsid w:val="00296227"/>
    <w:rsid w:val="0029643C"/>
    <w:rsid w:val="002969FB"/>
    <w:rsid w:val="00296D51"/>
    <w:rsid w:val="00296F44"/>
    <w:rsid w:val="00297452"/>
    <w:rsid w:val="00297545"/>
    <w:rsid w:val="0029777D"/>
    <w:rsid w:val="002978F0"/>
    <w:rsid w:val="00297D8B"/>
    <w:rsid w:val="002A055E"/>
    <w:rsid w:val="002A0583"/>
    <w:rsid w:val="002A06D8"/>
    <w:rsid w:val="002A081C"/>
    <w:rsid w:val="002A0A2B"/>
    <w:rsid w:val="002A0ADA"/>
    <w:rsid w:val="002A0EA0"/>
    <w:rsid w:val="002A0F4B"/>
    <w:rsid w:val="002A108E"/>
    <w:rsid w:val="002A10CA"/>
    <w:rsid w:val="002A16E9"/>
    <w:rsid w:val="002A173E"/>
    <w:rsid w:val="002A1811"/>
    <w:rsid w:val="002A1D4E"/>
    <w:rsid w:val="002A1D72"/>
    <w:rsid w:val="002A1D8C"/>
    <w:rsid w:val="002A1ED7"/>
    <w:rsid w:val="002A1F6B"/>
    <w:rsid w:val="002A2869"/>
    <w:rsid w:val="002A2B57"/>
    <w:rsid w:val="002A2BE3"/>
    <w:rsid w:val="002A349E"/>
    <w:rsid w:val="002A387D"/>
    <w:rsid w:val="002A3BB1"/>
    <w:rsid w:val="002A408A"/>
    <w:rsid w:val="002A4396"/>
    <w:rsid w:val="002A476C"/>
    <w:rsid w:val="002A48EF"/>
    <w:rsid w:val="002A4A75"/>
    <w:rsid w:val="002A4B93"/>
    <w:rsid w:val="002A4E9F"/>
    <w:rsid w:val="002A5108"/>
    <w:rsid w:val="002A527A"/>
    <w:rsid w:val="002A5588"/>
    <w:rsid w:val="002A5647"/>
    <w:rsid w:val="002A578E"/>
    <w:rsid w:val="002A5A7A"/>
    <w:rsid w:val="002A5CE2"/>
    <w:rsid w:val="002A62F5"/>
    <w:rsid w:val="002A62F9"/>
    <w:rsid w:val="002A69CB"/>
    <w:rsid w:val="002A6C8B"/>
    <w:rsid w:val="002A6DB2"/>
    <w:rsid w:val="002A6FCB"/>
    <w:rsid w:val="002A738F"/>
    <w:rsid w:val="002A75E4"/>
    <w:rsid w:val="002A75F1"/>
    <w:rsid w:val="002A7B1E"/>
    <w:rsid w:val="002A7D4B"/>
    <w:rsid w:val="002B04E8"/>
    <w:rsid w:val="002B068C"/>
    <w:rsid w:val="002B0782"/>
    <w:rsid w:val="002B0C8E"/>
    <w:rsid w:val="002B14D0"/>
    <w:rsid w:val="002B1CD2"/>
    <w:rsid w:val="002B1E5C"/>
    <w:rsid w:val="002B22CC"/>
    <w:rsid w:val="002B24D6"/>
    <w:rsid w:val="002B2CAD"/>
    <w:rsid w:val="002B3240"/>
    <w:rsid w:val="002B3658"/>
    <w:rsid w:val="002B38C4"/>
    <w:rsid w:val="002B3964"/>
    <w:rsid w:val="002B4767"/>
    <w:rsid w:val="002B4977"/>
    <w:rsid w:val="002B4E32"/>
    <w:rsid w:val="002B4E3C"/>
    <w:rsid w:val="002B4FD8"/>
    <w:rsid w:val="002B50BF"/>
    <w:rsid w:val="002B521A"/>
    <w:rsid w:val="002B53FC"/>
    <w:rsid w:val="002B5BE3"/>
    <w:rsid w:val="002B5D7A"/>
    <w:rsid w:val="002B5E63"/>
    <w:rsid w:val="002B6730"/>
    <w:rsid w:val="002B686D"/>
    <w:rsid w:val="002B6872"/>
    <w:rsid w:val="002B6C53"/>
    <w:rsid w:val="002B6CC5"/>
    <w:rsid w:val="002B6D8C"/>
    <w:rsid w:val="002B6E10"/>
    <w:rsid w:val="002B7241"/>
    <w:rsid w:val="002B7281"/>
    <w:rsid w:val="002B7570"/>
    <w:rsid w:val="002B7966"/>
    <w:rsid w:val="002B7A4F"/>
    <w:rsid w:val="002B7EC3"/>
    <w:rsid w:val="002B7FD4"/>
    <w:rsid w:val="002C039B"/>
    <w:rsid w:val="002C0D6A"/>
    <w:rsid w:val="002C1256"/>
    <w:rsid w:val="002C180E"/>
    <w:rsid w:val="002C1C4D"/>
    <w:rsid w:val="002C21B9"/>
    <w:rsid w:val="002C2310"/>
    <w:rsid w:val="002C24D3"/>
    <w:rsid w:val="002C26CC"/>
    <w:rsid w:val="002C32E1"/>
    <w:rsid w:val="002C3305"/>
    <w:rsid w:val="002C34B9"/>
    <w:rsid w:val="002C350A"/>
    <w:rsid w:val="002C370F"/>
    <w:rsid w:val="002C3BD9"/>
    <w:rsid w:val="002C3D3B"/>
    <w:rsid w:val="002C3E5A"/>
    <w:rsid w:val="002C3EBF"/>
    <w:rsid w:val="002C41E6"/>
    <w:rsid w:val="002C4240"/>
    <w:rsid w:val="002C4C67"/>
    <w:rsid w:val="002C514B"/>
    <w:rsid w:val="002C5270"/>
    <w:rsid w:val="002C538B"/>
    <w:rsid w:val="002C573B"/>
    <w:rsid w:val="002C5ECF"/>
    <w:rsid w:val="002C622A"/>
    <w:rsid w:val="002C68E4"/>
    <w:rsid w:val="002C6FDC"/>
    <w:rsid w:val="002C731D"/>
    <w:rsid w:val="002C7508"/>
    <w:rsid w:val="002D02A9"/>
    <w:rsid w:val="002D0343"/>
    <w:rsid w:val="002D0652"/>
    <w:rsid w:val="002D070E"/>
    <w:rsid w:val="002D071A"/>
    <w:rsid w:val="002D0BFF"/>
    <w:rsid w:val="002D0D0C"/>
    <w:rsid w:val="002D0F41"/>
    <w:rsid w:val="002D1471"/>
    <w:rsid w:val="002D18F2"/>
    <w:rsid w:val="002D1CD4"/>
    <w:rsid w:val="002D1EC0"/>
    <w:rsid w:val="002D216F"/>
    <w:rsid w:val="002D2193"/>
    <w:rsid w:val="002D2A17"/>
    <w:rsid w:val="002D2D52"/>
    <w:rsid w:val="002D2DBA"/>
    <w:rsid w:val="002D32B1"/>
    <w:rsid w:val="002D34B2"/>
    <w:rsid w:val="002D3B13"/>
    <w:rsid w:val="002D3D24"/>
    <w:rsid w:val="002D456A"/>
    <w:rsid w:val="002D48B0"/>
    <w:rsid w:val="002D4AFC"/>
    <w:rsid w:val="002D5901"/>
    <w:rsid w:val="002D5B36"/>
    <w:rsid w:val="002D5B37"/>
    <w:rsid w:val="002D5B8E"/>
    <w:rsid w:val="002D5C6F"/>
    <w:rsid w:val="002D5C7E"/>
    <w:rsid w:val="002D5EE5"/>
    <w:rsid w:val="002D5F8F"/>
    <w:rsid w:val="002D6338"/>
    <w:rsid w:val="002D69A2"/>
    <w:rsid w:val="002D6E0C"/>
    <w:rsid w:val="002D6E27"/>
    <w:rsid w:val="002D6E81"/>
    <w:rsid w:val="002D7400"/>
    <w:rsid w:val="002D75F4"/>
    <w:rsid w:val="002D7637"/>
    <w:rsid w:val="002D76C3"/>
    <w:rsid w:val="002D7900"/>
    <w:rsid w:val="002D7CB0"/>
    <w:rsid w:val="002D7FD7"/>
    <w:rsid w:val="002D7FEC"/>
    <w:rsid w:val="002E0A65"/>
    <w:rsid w:val="002E0ACB"/>
    <w:rsid w:val="002E0C7C"/>
    <w:rsid w:val="002E0EA1"/>
    <w:rsid w:val="002E133B"/>
    <w:rsid w:val="002E17F2"/>
    <w:rsid w:val="002E1C4F"/>
    <w:rsid w:val="002E1CBD"/>
    <w:rsid w:val="002E1E77"/>
    <w:rsid w:val="002E392A"/>
    <w:rsid w:val="002E3A77"/>
    <w:rsid w:val="002E3F72"/>
    <w:rsid w:val="002E4361"/>
    <w:rsid w:val="002E4434"/>
    <w:rsid w:val="002E4B80"/>
    <w:rsid w:val="002E4C6A"/>
    <w:rsid w:val="002E52FA"/>
    <w:rsid w:val="002E543F"/>
    <w:rsid w:val="002E545A"/>
    <w:rsid w:val="002E5A86"/>
    <w:rsid w:val="002E5CA4"/>
    <w:rsid w:val="002E62F0"/>
    <w:rsid w:val="002E6460"/>
    <w:rsid w:val="002E66AB"/>
    <w:rsid w:val="002E6D3B"/>
    <w:rsid w:val="002E6ED0"/>
    <w:rsid w:val="002E6F04"/>
    <w:rsid w:val="002E71D2"/>
    <w:rsid w:val="002E720A"/>
    <w:rsid w:val="002E753A"/>
    <w:rsid w:val="002E7768"/>
    <w:rsid w:val="002E79C1"/>
    <w:rsid w:val="002E7CAE"/>
    <w:rsid w:val="002E7CCC"/>
    <w:rsid w:val="002F05C5"/>
    <w:rsid w:val="002F067B"/>
    <w:rsid w:val="002F0BA1"/>
    <w:rsid w:val="002F13E4"/>
    <w:rsid w:val="002F140B"/>
    <w:rsid w:val="002F141A"/>
    <w:rsid w:val="002F1593"/>
    <w:rsid w:val="002F1AC5"/>
    <w:rsid w:val="002F217B"/>
    <w:rsid w:val="002F253E"/>
    <w:rsid w:val="002F2642"/>
    <w:rsid w:val="002F2771"/>
    <w:rsid w:val="002F2B65"/>
    <w:rsid w:val="002F2BE8"/>
    <w:rsid w:val="002F2CD4"/>
    <w:rsid w:val="002F2D22"/>
    <w:rsid w:val="002F2DF1"/>
    <w:rsid w:val="002F3093"/>
    <w:rsid w:val="002F3325"/>
    <w:rsid w:val="002F37A9"/>
    <w:rsid w:val="002F3891"/>
    <w:rsid w:val="002F3B22"/>
    <w:rsid w:val="002F407B"/>
    <w:rsid w:val="002F41AC"/>
    <w:rsid w:val="002F4618"/>
    <w:rsid w:val="002F4935"/>
    <w:rsid w:val="002F49F0"/>
    <w:rsid w:val="002F50C0"/>
    <w:rsid w:val="002F528C"/>
    <w:rsid w:val="002F54D3"/>
    <w:rsid w:val="002F5580"/>
    <w:rsid w:val="002F5E54"/>
    <w:rsid w:val="002F60F7"/>
    <w:rsid w:val="002F623C"/>
    <w:rsid w:val="002F66B5"/>
    <w:rsid w:val="002F71FC"/>
    <w:rsid w:val="002F73E4"/>
    <w:rsid w:val="002F753A"/>
    <w:rsid w:val="002F7898"/>
    <w:rsid w:val="002F7A0A"/>
    <w:rsid w:val="0030009E"/>
    <w:rsid w:val="00300196"/>
    <w:rsid w:val="00300985"/>
    <w:rsid w:val="003009A2"/>
    <w:rsid w:val="00300D86"/>
    <w:rsid w:val="00300DBF"/>
    <w:rsid w:val="003011AC"/>
    <w:rsid w:val="003017F9"/>
    <w:rsid w:val="00301CE6"/>
    <w:rsid w:val="00302056"/>
    <w:rsid w:val="00302076"/>
    <w:rsid w:val="0030230D"/>
    <w:rsid w:val="0030256B"/>
    <w:rsid w:val="003025DB"/>
    <w:rsid w:val="0030296B"/>
    <w:rsid w:val="00302A43"/>
    <w:rsid w:val="00303498"/>
    <w:rsid w:val="00303745"/>
    <w:rsid w:val="00303F5F"/>
    <w:rsid w:val="00304995"/>
    <w:rsid w:val="00304E01"/>
    <w:rsid w:val="00304E20"/>
    <w:rsid w:val="0030501F"/>
    <w:rsid w:val="003059C5"/>
    <w:rsid w:val="00305B03"/>
    <w:rsid w:val="00305CC8"/>
    <w:rsid w:val="00305D97"/>
    <w:rsid w:val="00306172"/>
    <w:rsid w:val="00306A8D"/>
    <w:rsid w:val="00306BC1"/>
    <w:rsid w:val="00306C2C"/>
    <w:rsid w:val="00306EEB"/>
    <w:rsid w:val="00306FB0"/>
    <w:rsid w:val="0030713E"/>
    <w:rsid w:val="0030756D"/>
    <w:rsid w:val="00307667"/>
    <w:rsid w:val="00307BA1"/>
    <w:rsid w:val="00307C0B"/>
    <w:rsid w:val="00307E7A"/>
    <w:rsid w:val="00307F0B"/>
    <w:rsid w:val="00310797"/>
    <w:rsid w:val="003107CF"/>
    <w:rsid w:val="0031087C"/>
    <w:rsid w:val="00310A9F"/>
    <w:rsid w:val="003112B9"/>
    <w:rsid w:val="00311702"/>
    <w:rsid w:val="003117CE"/>
    <w:rsid w:val="0031187A"/>
    <w:rsid w:val="00311DDD"/>
    <w:rsid w:val="00311E82"/>
    <w:rsid w:val="00311EE2"/>
    <w:rsid w:val="003129F9"/>
    <w:rsid w:val="00312F3F"/>
    <w:rsid w:val="0031321D"/>
    <w:rsid w:val="00313708"/>
    <w:rsid w:val="00313869"/>
    <w:rsid w:val="00313A0A"/>
    <w:rsid w:val="00313CAB"/>
    <w:rsid w:val="00313FD6"/>
    <w:rsid w:val="00314124"/>
    <w:rsid w:val="003143BD"/>
    <w:rsid w:val="0031442C"/>
    <w:rsid w:val="003144FA"/>
    <w:rsid w:val="003146E9"/>
    <w:rsid w:val="00314FA5"/>
    <w:rsid w:val="00314FFB"/>
    <w:rsid w:val="0031518A"/>
    <w:rsid w:val="00315363"/>
    <w:rsid w:val="00315F66"/>
    <w:rsid w:val="003161FD"/>
    <w:rsid w:val="00316467"/>
    <w:rsid w:val="003166DB"/>
    <w:rsid w:val="003166DF"/>
    <w:rsid w:val="00316A86"/>
    <w:rsid w:val="00317051"/>
    <w:rsid w:val="003175DB"/>
    <w:rsid w:val="00317A77"/>
    <w:rsid w:val="00317B8D"/>
    <w:rsid w:val="00317BB7"/>
    <w:rsid w:val="00317F92"/>
    <w:rsid w:val="003200DF"/>
    <w:rsid w:val="003201BE"/>
    <w:rsid w:val="003202E8"/>
    <w:rsid w:val="003203ED"/>
    <w:rsid w:val="0032081B"/>
    <w:rsid w:val="0032088F"/>
    <w:rsid w:val="00320CE7"/>
    <w:rsid w:val="0032141D"/>
    <w:rsid w:val="003216F5"/>
    <w:rsid w:val="00321731"/>
    <w:rsid w:val="003218C2"/>
    <w:rsid w:val="00321B41"/>
    <w:rsid w:val="00321EE7"/>
    <w:rsid w:val="003222A0"/>
    <w:rsid w:val="00322C9F"/>
    <w:rsid w:val="00322E4F"/>
    <w:rsid w:val="00322FD8"/>
    <w:rsid w:val="0032317E"/>
    <w:rsid w:val="003233D8"/>
    <w:rsid w:val="00323638"/>
    <w:rsid w:val="00323FCC"/>
    <w:rsid w:val="003243D4"/>
    <w:rsid w:val="003244B6"/>
    <w:rsid w:val="00324D23"/>
    <w:rsid w:val="00324D62"/>
    <w:rsid w:val="00324E77"/>
    <w:rsid w:val="00324EC4"/>
    <w:rsid w:val="00324FE4"/>
    <w:rsid w:val="00325590"/>
    <w:rsid w:val="00325A7E"/>
    <w:rsid w:val="00325AB8"/>
    <w:rsid w:val="00325D8A"/>
    <w:rsid w:val="00326CBF"/>
    <w:rsid w:val="00326EE6"/>
    <w:rsid w:val="003270B7"/>
    <w:rsid w:val="003274F6"/>
    <w:rsid w:val="003277F6"/>
    <w:rsid w:val="0032792E"/>
    <w:rsid w:val="003279C4"/>
    <w:rsid w:val="00327B03"/>
    <w:rsid w:val="00327B4D"/>
    <w:rsid w:val="0033032E"/>
    <w:rsid w:val="003303A8"/>
    <w:rsid w:val="0033097C"/>
    <w:rsid w:val="003309B6"/>
    <w:rsid w:val="00330A05"/>
    <w:rsid w:val="00330E5B"/>
    <w:rsid w:val="00330EFB"/>
    <w:rsid w:val="003310D5"/>
    <w:rsid w:val="003314E3"/>
    <w:rsid w:val="00331751"/>
    <w:rsid w:val="00331AF0"/>
    <w:rsid w:val="0033212A"/>
    <w:rsid w:val="003327C2"/>
    <w:rsid w:val="00332814"/>
    <w:rsid w:val="00333524"/>
    <w:rsid w:val="0033382B"/>
    <w:rsid w:val="00333AB3"/>
    <w:rsid w:val="00333C0D"/>
    <w:rsid w:val="00334277"/>
    <w:rsid w:val="00334579"/>
    <w:rsid w:val="003345E4"/>
    <w:rsid w:val="003346DE"/>
    <w:rsid w:val="00334AC5"/>
    <w:rsid w:val="00334C8E"/>
    <w:rsid w:val="003350C3"/>
    <w:rsid w:val="003351A3"/>
    <w:rsid w:val="00335858"/>
    <w:rsid w:val="00335884"/>
    <w:rsid w:val="00335AF5"/>
    <w:rsid w:val="00335EDC"/>
    <w:rsid w:val="00335F81"/>
    <w:rsid w:val="00336307"/>
    <w:rsid w:val="00336510"/>
    <w:rsid w:val="00336A59"/>
    <w:rsid w:val="00336BDA"/>
    <w:rsid w:val="00336C5A"/>
    <w:rsid w:val="00337B95"/>
    <w:rsid w:val="00337CBC"/>
    <w:rsid w:val="00337CDD"/>
    <w:rsid w:val="00337E85"/>
    <w:rsid w:val="00337FFD"/>
    <w:rsid w:val="003404B9"/>
    <w:rsid w:val="003404EF"/>
    <w:rsid w:val="003411AE"/>
    <w:rsid w:val="0034128D"/>
    <w:rsid w:val="00341422"/>
    <w:rsid w:val="00341947"/>
    <w:rsid w:val="00341AFD"/>
    <w:rsid w:val="00341EB7"/>
    <w:rsid w:val="0034204C"/>
    <w:rsid w:val="00342628"/>
    <w:rsid w:val="0034286A"/>
    <w:rsid w:val="00342A34"/>
    <w:rsid w:val="00342BD7"/>
    <w:rsid w:val="00342E76"/>
    <w:rsid w:val="00343BED"/>
    <w:rsid w:val="00343CB3"/>
    <w:rsid w:val="00344371"/>
    <w:rsid w:val="00344515"/>
    <w:rsid w:val="0034457D"/>
    <w:rsid w:val="003445A9"/>
    <w:rsid w:val="003446E9"/>
    <w:rsid w:val="003446EF"/>
    <w:rsid w:val="00345037"/>
    <w:rsid w:val="003452AE"/>
    <w:rsid w:val="003453F7"/>
    <w:rsid w:val="003455BE"/>
    <w:rsid w:val="00345687"/>
    <w:rsid w:val="00345C07"/>
    <w:rsid w:val="00345F6A"/>
    <w:rsid w:val="003460FE"/>
    <w:rsid w:val="00346599"/>
    <w:rsid w:val="003468D5"/>
    <w:rsid w:val="00346DB5"/>
    <w:rsid w:val="003471EB"/>
    <w:rsid w:val="0034733D"/>
    <w:rsid w:val="00347642"/>
    <w:rsid w:val="003477B1"/>
    <w:rsid w:val="00347C4F"/>
    <w:rsid w:val="00347F98"/>
    <w:rsid w:val="0035005E"/>
    <w:rsid w:val="00350141"/>
    <w:rsid w:val="00350196"/>
    <w:rsid w:val="00350460"/>
    <w:rsid w:val="00350D94"/>
    <w:rsid w:val="00350DA8"/>
    <w:rsid w:val="00351050"/>
    <w:rsid w:val="00351482"/>
    <w:rsid w:val="0035182B"/>
    <w:rsid w:val="00352001"/>
    <w:rsid w:val="00352613"/>
    <w:rsid w:val="0035296A"/>
    <w:rsid w:val="00352D4E"/>
    <w:rsid w:val="00352FEF"/>
    <w:rsid w:val="003532AF"/>
    <w:rsid w:val="0035362E"/>
    <w:rsid w:val="00353FAB"/>
    <w:rsid w:val="00354149"/>
    <w:rsid w:val="00354420"/>
    <w:rsid w:val="003547A1"/>
    <w:rsid w:val="00354A1A"/>
    <w:rsid w:val="003553F6"/>
    <w:rsid w:val="00355405"/>
    <w:rsid w:val="003559D8"/>
    <w:rsid w:val="00355C5D"/>
    <w:rsid w:val="003562EF"/>
    <w:rsid w:val="0035639A"/>
    <w:rsid w:val="00356842"/>
    <w:rsid w:val="00356997"/>
    <w:rsid w:val="00357235"/>
    <w:rsid w:val="00357380"/>
    <w:rsid w:val="0035738C"/>
    <w:rsid w:val="003573A1"/>
    <w:rsid w:val="00357854"/>
    <w:rsid w:val="003579B5"/>
    <w:rsid w:val="00357CE9"/>
    <w:rsid w:val="003602D9"/>
    <w:rsid w:val="00360368"/>
    <w:rsid w:val="003604CE"/>
    <w:rsid w:val="0036084F"/>
    <w:rsid w:val="00360859"/>
    <w:rsid w:val="003609F2"/>
    <w:rsid w:val="00360A1A"/>
    <w:rsid w:val="00360B24"/>
    <w:rsid w:val="00360B9B"/>
    <w:rsid w:val="00360C83"/>
    <w:rsid w:val="00360C94"/>
    <w:rsid w:val="00361228"/>
    <w:rsid w:val="00361508"/>
    <w:rsid w:val="003615EE"/>
    <w:rsid w:val="00361A2C"/>
    <w:rsid w:val="00361D3D"/>
    <w:rsid w:val="00362001"/>
    <w:rsid w:val="00362090"/>
    <w:rsid w:val="00362217"/>
    <w:rsid w:val="003623AE"/>
    <w:rsid w:val="00362FAB"/>
    <w:rsid w:val="0036300E"/>
    <w:rsid w:val="003631E2"/>
    <w:rsid w:val="00363816"/>
    <w:rsid w:val="00363946"/>
    <w:rsid w:val="00363D86"/>
    <w:rsid w:val="00363FCB"/>
    <w:rsid w:val="00364045"/>
    <w:rsid w:val="00364C9E"/>
    <w:rsid w:val="003650C7"/>
    <w:rsid w:val="00365321"/>
    <w:rsid w:val="0036534B"/>
    <w:rsid w:val="0036541F"/>
    <w:rsid w:val="0036556C"/>
    <w:rsid w:val="0036581D"/>
    <w:rsid w:val="003661CC"/>
    <w:rsid w:val="003663F7"/>
    <w:rsid w:val="003667D0"/>
    <w:rsid w:val="0036681F"/>
    <w:rsid w:val="00366B56"/>
    <w:rsid w:val="00366D16"/>
    <w:rsid w:val="00367006"/>
    <w:rsid w:val="003671AA"/>
    <w:rsid w:val="00367762"/>
    <w:rsid w:val="00367C71"/>
    <w:rsid w:val="00367D13"/>
    <w:rsid w:val="00367EBD"/>
    <w:rsid w:val="00370874"/>
    <w:rsid w:val="003709C1"/>
    <w:rsid w:val="00370A48"/>
    <w:rsid w:val="00370CA8"/>
    <w:rsid w:val="00370E47"/>
    <w:rsid w:val="00371782"/>
    <w:rsid w:val="00371D43"/>
    <w:rsid w:val="00371D7D"/>
    <w:rsid w:val="0037203A"/>
    <w:rsid w:val="00372975"/>
    <w:rsid w:val="00372F6E"/>
    <w:rsid w:val="00372FC7"/>
    <w:rsid w:val="00373195"/>
    <w:rsid w:val="003732CE"/>
    <w:rsid w:val="0037364B"/>
    <w:rsid w:val="00373845"/>
    <w:rsid w:val="00373BA0"/>
    <w:rsid w:val="00373C09"/>
    <w:rsid w:val="00373D53"/>
    <w:rsid w:val="003742AC"/>
    <w:rsid w:val="00374382"/>
    <w:rsid w:val="00374436"/>
    <w:rsid w:val="003744D4"/>
    <w:rsid w:val="00374784"/>
    <w:rsid w:val="003749A0"/>
    <w:rsid w:val="00374C30"/>
    <w:rsid w:val="003750AB"/>
    <w:rsid w:val="00375126"/>
    <w:rsid w:val="003759C6"/>
    <w:rsid w:val="00375AD2"/>
    <w:rsid w:val="00376128"/>
    <w:rsid w:val="003765E1"/>
    <w:rsid w:val="0037673A"/>
    <w:rsid w:val="00376A2B"/>
    <w:rsid w:val="00376A9B"/>
    <w:rsid w:val="00376E07"/>
    <w:rsid w:val="00376F54"/>
    <w:rsid w:val="003776E2"/>
    <w:rsid w:val="00377B9B"/>
    <w:rsid w:val="00377CE1"/>
    <w:rsid w:val="00377D0A"/>
    <w:rsid w:val="0038034A"/>
    <w:rsid w:val="00380548"/>
    <w:rsid w:val="003805C1"/>
    <w:rsid w:val="00381512"/>
    <w:rsid w:val="00381F8A"/>
    <w:rsid w:val="0038200C"/>
    <w:rsid w:val="003820FA"/>
    <w:rsid w:val="003822E1"/>
    <w:rsid w:val="0038260A"/>
    <w:rsid w:val="00382999"/>
    <w:rsid w:val="003829AA"/>
    <w:rsid w:val="00383236"/>
    <w:rsid w:val="00383442"/>
    <w:rsid w:val="003835B7"/>
    <w:rsid w:val="003836A2"/>
    <w:rsid w:val="00383821"/>
    <w:rsid w:val="00383AB0"/>
    <w:rsid w:val="00383D34"/>
    <w:rsid w:val="003843BB"/>
    <w:rsid w:val="003844D0"/>
    <w:rsid w:val="003847D2"/>
    <w:rsid w:val="00384C2F"/>
    <w:rsid w:val="0038567B"/>
    <w:rsid w:val="00385A2C"/>
    <w:rsid w:val="00385BF0"/>
    <w:rsid w:val="00385C0D"/>
    <w:rsid w:val="00385EBF"/>
    <w:rsid w:val="0038690D"/>
    <w:rsid w:val="00386A42"/>
    <w:rsid w:val="00386BC3"/>
    <w:rsid w:val="00387077"/>
    <w:rsid w:val="0038753D"/>
    <w:rsid w:val="00387DDE"/>
    <w:rsid w:val="0039003F"/>
    <w:rsid w:val="00390068"/>
    <w:rsid w:val="0039026E"/>
    <w:rsid w:val="003909A6"/>
    <w:rsid w:val="00390A2B"/>
    <w:rsid w:val="00390B21"/>
    <w:rsid w:val="00390DAB"/>
    <w:rsid w:val="00390FBC"/>
    <w:rsid w:val="0039157F"/>
    <w:rsid w:val="003915A6"/>
    <w:rsid w:val="003917EC"/>
    <w:rsid w:val="00391CF8"/>
    <w:rsid w:val="00391DB5"/>
    <w:rsid w:val="003926E1"/>
    <w:rsid w:val="00392E91"/>
    <w:rsid w:val="003931FC"/>
    <w:rsid w:val="0039331B"/>
    <w:rsid w:val="00393468"/>
    <w:rsid w:val="003937DA"/>
    <w:rsid w:val="00393932"/>
    <w:rsid w:val="003939B7"/>
    <w:rsid w:val="003939FF"/>
    <w:rsid w:val="00393E9D"/>
    <w:rsid w:val="00393ED5"/>
    <w:rsid w:val="00394035"/>
    <w:rsid w:val="00394830"/>
    <w:rsid w:val="00394E43"/>
    <w:rsid w:val="00394EAD"/>
    <w:rsid w:val="00394F0B"/>
    <w:rsid w:val="00394F50"/>
    <w:rsid w:val="0039524E"/>
    <w:rsid w:val="00395436"/>
    <w:rsid w:val="0039598F"/>
    <w:rsid w:val="00396139"/>
    <w:rsid w:val="0039634F"/>
    <w:rsid w:val="003969C0"/>
    <w:rsid w:val="00396ACE"/>
    <w:rsid w:val="00396EA7"/>
    <w:rsid w:val="003974BC"/>
    <w:rsid w:val="003976F6"/>
    <w:rsid w:val="00397709"/>
    <w:rsid w:val="003977EA"/>
    <w:rsid w:val="003979F8"/>
    <w:rsid w:val="00397C92"/>
    <w:rsid w:val="003A0110"/>
    <w:rsid w:val="003A0698"/>
    <w:rsid w:val="003A0902"/>
    <w:rsid w:val="003A0C32"/>
    <w:rsid w:val="003A0CA0"/>
    <w:rsid w:val="003A0F91"/>
    <w:rsid w:val="003A10A3"/>
    <w:rsid w:val="003A1375"/>
    <w:rsid w:val="003A1860"/>
    <w:rsid w:val="003A1A17"/>
    <w:rsid w:val="003A1EC2"/>
    <w:rsid w:val="003A1F94"/>
    <w:rsid w:val="003A2223"/>
    <w:rsid w:val="003A2663"/>
    <w:rsid w:val="003A29D6"/>
    <w:rsid w:val="003A2A0F"/>
    <w:rsid w:val="003A2A61"/>
    <w:rsid w:val="003A3030"/>
    <w:rsid w:val="003A3097"/>
    <w:rsid w:val="003A3DE4"/>
    <w:rsid w:val="003A4038"/>
    <w:rsid w:val="003A4115"/>
    <w:rsid w:val="003A420A"/>
    <w:rsid w:val="003A45A1"/>
    <w:rsid w:val="003A4729"/>
    <w:rsid w:val="003A483E"/>
    <w:rsid w:val="003A4A8E"/>
    <w:rsid w:val="003A4EE8"/>
    <w:rsid w:val="003A56AB"/>
    <w:rsid w:val="003A5807"/>
    <w:rsid w:val="003A5913"/>
    <w:rsid w:val="003A5B0A"/>
    <w:rsid w:val="003A63A8"/>
    <w:rsid w:val="003A6BAC"/>
    <w:rsid w:val="003A6EA8"/>
    <w:rsid w:val="003A70A4"/>
    <w:rsid w:val="003A75A3"/>
    <w:rsid w:val="003A7924"/>
    <w:rsid w:val="003A7D00"/>
    <w:rsid w:val="003A7EE7"/>
    <w:rsid w:val="003A7EF3"/>
    <w:rsid w:val="003A7F55"/>
    <w:rsid w:val="003A7FDF"/>
    <w:rsid w:val="003B03BF"/>
    <w:rsid w:val="003B05A6"/>
    <w:rsid w:val="003B05CD"/>
    <w:rsid w:val="003B0C91"/>
    <w:rsid w:val="003B133A"/>
    <w:rsid w:val="003B150C"/>
    <w:rsid w:val="003B1541"/>
    <w:rsid w:val="003B159C"/>
    <w:rsid w:val="003B1BE4"/>
    <w:rsid w:val="003B2581"/>
    <w:rsid w:val="003B2C3C"/>
    <w:rsid w:val="003B2C62"/>
    <w:rsid w:val="003B2DF0"/>
    <w:rsid w:val="003B30CB"/>
    <w:rsid w:val="003B3340"/>
    <w:rsid w:val="003B34C3"/>
    <w:rsid w:val="003B369F"/>
    <w:rsid w:val="003B36A3"/>
    <w:rsid w:val="003B36EA"/>
    <w:rsid w:val="003B3788"/>
    <w:rsid w:val="003B39EE"/>
    <w:rsid w:val="003B3D93"/>
    <w:rsid w:val="003B4840"/>
    <w:rsid w:val="003B499D"/>
    <w:rsid w:val="003B4C15"/>
    <w:rsid w:val="003B4C4B"/>
    <w:rsid w:val="003B4C5A"/>
    <w:rsid w:val="003B52AA"/>
    <w:rsid w:val="003B54FE"/>
    <w:rsid w:val="003B5BEB"/>
    <w:rsid w:val="003B5D4A"/>
    <w:rsid w:val="003B5EE8"/>
    <w:rsid w:val="003B5F2F"/>
    <w:rsid w:val="003B6044"/>
    <w:rsid w:val="003B64BB"/>
    <w:rsid w:val="003B6518"/>
    <w:rsid w:val="003B65DF"/>
    <w:rsid w:val="003B6AE8"/>
    <w:rsid w:val="003B6D7F"/>
    <w:rsid w:val="003B7C6D"/>
    <w:rsid w:val="003B7FE5"/>
    <w:rsid w:val="003C01B8"/>
    <w:rsid w:val="003C0252"/>
    <w:rsid w:val="003C0525"/>
    <w:rsid w:val="003C0533"/>
    <w:rsid w:val="003C0A3F"/>
    <w:rsid w:val="003C0EFF"/>
    <w:rsid w:val="003C11C8"/>
    <w:rsid w:val="003C185F"/>
    <w:rsid w:val="003C1BCA"/>
    <w:rsid w:val="003C1BF3"/>
    <w:rsid w:val="003C2288"/>
    <w:rsid w:val="003C249D"/>
    <w:rsid w:val="003C2702"/>
    <w:rsid w:val="003C28ED"/>
    <w:rsid w:val="003C295D"/>
    <w:rsid w:val="003C2976"/>
    <w:rsid w:val="003C2A2F"/>
    <w:rsid w:val="003C2AD2"/>
    <w:rsid w:val="003C2B51"/>
    <w:rsid w:val="003C2C0F"/>
    <w:rsid w:val="003C2C44"/>
    <w:rsid w:val="003C2D49"/>
    <w:rsid w:val="003C2EAF"/>
    <w:rsid w:val="003C3059"/>
    <w:rsid w:val="003C3889"/>
    <w:rsid w:val="003C3C1B"/>
    <w:rsid w:val="003C3F2F"/>
    <w:rsid w:val="003C4137"/>
    <w:rsid w:val="003C43FD"/>
    <w:rsid w:val="003C4569"/>
    <w:rsid w:val="003C4B0D"/>
    <w:rsid w:val="003C4FD7"/>
    <w:rsid w:val="003C5923"/>
    <w:rsid w:val="003C5A0A"/>
    <w:rsid w:val="003C5BFF"/>
    <w:rsid w:val="003C5CC9"/>
    <w:rsid w:val="003C630F"/>
    <w:rsid w:val="003C66F7"/>
    <w:rsid w:val="003C6898"/>
    <w:rsid w:val="003C69C2"/>
    <w:rsid w:val="003C6C68"/>
    <w:rsid w:val="003C6E2A"/>
    <w:rsid w:val="003C70F5"/>
    <w:rsid w:val="003C763C"/>
    <w:rsid w:val="003C77A4"/>
    <w:rsid w:val="003C77FD"/>
    <w:rsid w:val="003C7806"/>
    <w:rsid w:val="003C7D39"/>
    <w:rsid w:val="003D01DF"/>
    <w:rsid w:val="003D02AE"/>
    <w:rsid w:val="003D0BD7"/>
    <w:rsid w:val="003D109F"/>
    <w:rsid w:val="003D114F"/>
    <w:rsid w:val="003D170B"/>
    <w:rsid w:val="003D1ED2"/>
    <w:rsid w:val="003D2068"/>
    <w:rsid w:val="003D219B"/>
    <w:rsid w:val="003D21D7"/>
    <w:rsid w:val="003D2478"/>
    <w:rsid w:val="003D26DE"/>
    <w:rsid w:val="003D2F73"/>
    <w:rsid w:val="003D3140"/>
    <w:rsid w:val="003D34FB"/>
    <w:rsid w:val="003D379E"/>
    <w:rsid w:val="003D3816"/>
    <w:rsid w:val="003D3C38"/>
    <w:rsid w:val="003D3C45"/>
    <w:rsid w:val="003D3F9C"/>
    <w:rsid w:val="003D40AB"/>
    <w:rsid w:val="003D4169"/>
    <w:rsid w:val="003D43DB"/>
    <w:rsid w:val="003D451E"/>
    <w:rsid w:val="003D4674"/>
    <w:rsid w:val="003D480D"/>
    <w:rsid w:val="003D4873"/>
    <w:rsid w:val="003D5604"/>
    <w:rsid w:val="003D5B1F"/>
    <w:rsid w:val="003D60F4"/>
    <w:rsid w:val="003D6746"/>
    <w:rsid w:val="003D6C5E"/>
    <w:rsid w:val="003D717D"/>
    <w:rsid w:val="003D7430"/>
    <w:rsid w:val="003D7AEC"/>
    <w:rsid w:val="003D7B73"/>
    <w:rsid w:val="003D7D89"/>
    <w:rsid w:val="003D7DD6"/>
    <w:rsid w:val="003D7E00"/>
    <w:rsid w:val="003E00C7"/>
    <w:rsid w:val="003E017B"/>
    <w:rsid w:val="003E08D5"/>
    <w:rsid w:val="003E09FA"/>
    <w:rsid w:val="003E0BB2"/>
    <w:rsid w:val="003E0FCE"/>
    <w:rsid w:val="003E1237"/>
    <w:rsid w:val="003E14B6"/>
    <w:rsid w:val="003E1584"/>
    <w:rsid w:val="003E15FA"/>
    <w:rsid w:val="003E16C7"/>
    <w:rsid w:val="003E1969"/>
    <w:rsid w:val="003E1B2F"/>
    <w:rsid w:val="003E1D5B"/>
    <w:rsid w:val="003E1E96"/>
    <w:rsid w:val="003E1F48"/>
    <w:rsid w:val="003E22C1"/>
    <w:rsid w:val="003E2489"/>
    <w:rsid w:val="003E33B6"/>
    <w:rsid w:val="003E39E5"/>
    <w:rsid w:val="003E3DE3"/>
    <w:rsid w:val="003E3EF3"/>
    <w:rsid w:val="003E3EF4"/>
    <w:rsid w:val="003E44A4"/>
    <w:rsid w:val="003E45E0"/>
    <w:rsid w:val="003E4938"/>
    <w:rsid w:val="003E4A1C"/>
    <w:rsid w:val="003E4AEE"/>
    <w:rsid w:val="003E4BCE"/>
    <w:rsid w:val="003E4C94"/>
    <w:rsid w:val="003E4FDB"/>
    <w:rsid w:val="003E4FF6"/>
    <w:rsid w:val="003E51EE"/>
    <w:rsid w:val="003E55E4"/>
    <w:rsid w:val="003E5669"/>
    <w:rsid w:val="003E5747"/>
    <w:rsid w:val="003E5B06"/>
    <w:rsid w:val="003E5C91"/>
    <w:rsid w:val="003E5DC1"/>
    <w:rsid w:val="003E629B"/>
    <w:rsid w:val="003E6436"/>
    <w:rsid w:val="003E65A6"/>
    <w:rsid w:val="003E6687"/>
    <w:rsid w:val="003E66B5"/>
    <w:rsid w:val="003E6DF6"/>
    <w:rsid w:val="003E7098"/>
    <w:rsid w:val="003E743D"/>
    <w:rsid w:val="003E74E3"/>
    <w:rsid w:val="003E7778"/>
    <w:rsid w:val="003E7955"/>
    <w:rsid w:val="003E7CF8"/>
    <w:rsid w:val="003E7F6D"/>
    <w:rsid w:val="003F00E3"/>
    <w:rsid w:val="003F05C7"/>
    <w:rsid w:val="003F064A"/>
    <w:rsid w:val="003F0D54"/>
    <w:rsid w:val="003F168A"/>
    <w:rsid w:val="003F1A2A"/>
    <w:rsid w:val="003F1B32"/>
    <w:rsid w:val="003F1DE3"/>
    <w:rsid w:val="003F23BC"/>
    <w:rsid w:val="003F2ACA"/>
    <w:rsid w:val="003F2CD4"/>
    <w:rsid w:val="003F3101"/>
    <w:rsid w:val="003F340D"/>
    <w:rsid w:val="003F38DC"/>
    <w:rsid w:val="003F3EDE"/>
    <w:rsid w:val="003F3FA5"/>
    <w:rsid w:val="003F4215"/>
    <w:rsid w:val="003F4768"/>
    <w:rsid w:val="003F55CA"/>
    <w:rsid w:val="003F5707"/>
    <w:rsid w:val="003F594F"/>
    <w:rsid w:val="003F5D37"/>
    <w:rsid w:val="003F6442"/>
    <w:rsid w:val="003F6590"/>
    <w:rsid w:val="003F6BBE"/>
    <w:rsid w:val="003F6E78"/>
    <w:rsid w:val="003F6F3E"/>
    <w:rsid w:val="003F6F40"/>
    <w:rsid w:val="003F7778"/>
    <w:rsid w:val="003F7910"/>
    <w:rsid w:val="003F7C3E"/>
    <w:rsid w:val="003F7CD8"/>
    <w:rsid w:val="003F7D20"/>
    <w:rsid w:val="003F7F9C"/>
    <w:rsid w:val="004000E8"/>
    <w:rsid w:val="00400216"/>
    <w:rsid w:val="004004B6"/>
    <w:rsid w:val="0040061C"/>
    <w:rsid w:val="00400666"/>
    <w:rsid w:val="004006AD"/>
    <w:rsid w:val="0040075F"/>
    <w:rsid w:val="00401174"/>
    <w:rsid w:val="00401520"/>
    <w:rsid w:val="00401D17"/>
    <w:rsid w:val="00401D60"/>
    <w:rsid w:val="00402B4E"/>
    <w:rsid w:val="00402B78"/>
    <w:rsid w:val="00402E2B"/>
    <w:rsid w:val="00403F4F"/>
    <w:rsid w:val="00404392"/>
    <w:rsid w:val="0040454C"/>
    <w:rsid w:val="00404B0E"/>
    <w:rsid w:val="00404D48"/>
    <w:rsid w:val="00404E59"/>
    <w:rsid w:val="00405102"/>
    <w:rsid w:val="0040512B"/>
    <w:rsid w:val="0040524B"/>
    <w:rsid w:val="00405416"/>
    <w:rsid w:val="004057B5"/>
    <w:rsid w:val="004059F0"/>
    <w:rsid w:val="00405CA5"/>
    <w:rsid w:val="00406469"/>
    <w:rsid w:val="004064A5"/>
    <w:rsid w:val="0040695A"/>
    <w:rsid w:val="004069AB"/>
    <w:rsid w:val="00406BF2"/>
    <w:rsid w:val="0040735B"/>
    <w:rsid w:val="00407637"/>
    <w:rsid w:val="00407CD3"/>
    <w:rsid w:val="00407E26"/>
    <w:rsid w:val="00407E68"/>
    <w:rsid w:val="00407F04"/>
    <w:rsid w:val="00410134"/>
    <w:rsid w:val="00410162"/>
    <w:rsid w:val="00410AFF"/>
    <w:rsid w:val="00410B72"/>
    <w:rsid w:val="00410BD1"/>
    <w:rsid w:val="00410CB9"/>
    <w:rsid w:val="00410F18"/>
    <w:rsid w:val="00411297"/>
    <w:rsid w:val="00411519"/>
    <w:rsid w:val="004115FA"/>
    <w:rsid w:val="0041225E"/>
    <w:rsid w:val="004122D1"/>
    <w:rsid w:val="0041263E"/>
    <w:rsid w:val="004128B1"/>
    <w:rsid w:val="00412AF9"/>
    <w:rsid w:val="00412B95"/>
    <w:rsid w:val="00412BBA"/>
    <w:rsid w:val="00412E05"/>
    <w:rsid w:val="00413124"/>
    <w:rsid w:val="004131B2"/>
    <w:rsid w:val="0041322C"/>
    <w:rsid w:val="00413AAC"/>
    <w:rsid w:val="00413AB8"/>
    <w:rsid w:val="00413CD5"/>
    <w:rsid w:val="00413D38"/>
    <w:rsid w:val="00413D6E"/>
    <w:rsid w:val="00413E92"/>
    <w:rsid w:val="004140F6"/>
    <w:rsid w:val="004142CA"/>
    <w:rsid w:val="00414507"/>
    <w:rsid w:val="00414873"/>
    <w:rsid w:val="00414EE6"/>
    <w:rsid w:val="00414F3A"/>
    <w:rsid w:val="00415213"/>
    <w:rsid w:val="0041529A"/>
    <w:rsid w:val="004156AA"/>
    <w:rsid w:val="0041573A"/>
    <w:rsid w:val="0041585E"/>
    <w:rsid w:val="00415DC3"/>
    <w:rsid w:val="00416138"/>
    <w:rsid w:val="00416626"/>
    <w:rsid w:val="004169EB"/>
    <w:rsid w:val="00416A53"/>
    <w:rsid w:val="00417062"/>
    <w:rsid w:val="0041723D"/>
    <w:rsid w:val="00417A45"/>
    <w:rsid w:val="00417B75"/>
    <w:rsid w:val="004202AE"/>
    <w:rsid w:val="004202FE"/>
    <w:rsid w:val="004209A5"/>
    <w:rsid w:val="00420AE8"/>
    <w:rsid w:val="00420B4F"/>
    <w:rsid w:val="00420CBF"/>
    <w:rsid w:val="00421105"/>
    <w:rsid w:val="0042110D"/>
    <w:rsid w:val="004219E3"/>
    <w:rsid w:val="00421A57"/>
    <w:rsid w:val="00421E58"/>
    <w:rsid w:val="0042213E"/>
    <w:rsid w:val="0042222A"/>
    <w:rsid w:val="0042227B"/>
    <w:rsid w:val="004223DF"/>
    <w:rsid w:val="00422490"/>
    <w:rsid w:val="0042262D"/>
    <w:rsid w:val="00422AA4"/>
    <w:rsid w:val="00422CD5"/>
    <w:rsid w:val="0042303D"/>
    <w:rsid w:val="004231D7"/>
    <w:rsid w:val="00423492"/>
    <w:rsid w:val="004235E9"/>
    <w:rsid w:val="00423CB9"/>
    <w:rsid w:val="00423CFA"/>
    <w:rsid w:val="004242F4"/>
    <w:rsid w:val="0042482B"/>
    <w:rsid w:val="00424D76"/>
    <w:rsid w:val="00424FB5"/>
    <w:rsid w:val="004251CE"/>
    <w:rsid w:val="00425645"/>
    <w:rsid w:val="00425907"/>
    <w:rsid w:val="00425AD7"/>
    <w:rsid w:val="00425FC6"/>
    <w:rsid w:val="004260E7"/>
    <w:rsid w:val="004261E7"/>
    <w:rsid w:val="004269D7"/>
    <w:rsid w:val="00427248"/>
    <w:rsid w:val="00427514"/>
    <w:rsid w:val="00427757"/>
    <w:rsid w:val="00427A04"/>
    <w:rsid w:val="0043000B"/>
    <w:rsid w:val="00430C6F"/>
    <w:rsid w:val="00430F5C"/>
    <w:rsid w:val="00431608"/>
    <w:rsid w:val="00431886"/>
    <w:rsid w:val="00431D6B"/>
    <w:rsid w:val="004323B9"/>
    <w:rsid w:val="00432410"/>
    <w:rsid w:val="00432588"/>
    <w:rsid w:val="004327AB"/>
    <w:rsid w:val="00432CFD"/>
    <w:rsid w:val="00432DEC"/>
    <w:rsid w:val="00432FCC"/>
    <w:rsid w:val="00433066"/>
    <w:rsid w:val="004330E8"/>
    <w:rsid w:val="00433342"/>
    <w:rsid w:val="00433BF6"/>
    <w:rsid w:val="00433DA8"/>
    <w:rsid w:val="0043445A"/>
    <w:rsid w:val="00434BCE"/>
    <w:rsid w:val="00434DE5"/>
    <w:rsid w:val="00434E09"/>
    <w:rsid w:val="00435A3B"/>
    <w:rsid w:val="00435B2E"/>
    <w:rsid w:val="004362F6"/>
    <w:rsid w:val="00436F26"/>
    <w:rsid w:val="00436F6B"/>
    <w:rsid w:val="0043725F"/>
    <w:rsid w:val="004373C1"/>
    <w:rsid w:val="00437447"/>
    <w:rsid w:val="00437721"/>
    <w:rsid w:val="00437A56"/>
    <w:rsid w:val="00437CD8"/>
    <w:rsid w:val="00437D54"/>
    <w:rsid w:val="00437F3B"/>
    <w:rsid w:val="00440B01"/>
    <w:rsid w:val="00440BC7"/>
    <w:rsid w:val="00440D1B"/>
    <w:rsid w:val="004411BD"/>
    <w:rsid w:val="00441A92"/>
    <w:rsid w:val="00441A93"/>
    <w:rsid w:val="00441AA5"/>
    <w:rsid w:val="00441CE3"/>
    <w:rsid w:val="00441FE0"/>
    <w:rsid w:val="00442105"/>
    <w:rsid w:val="00442185"/>
    <w:rsid w:val="004429E6"/>
    <w:rsid w:val="00442ED5"/>
    <w:rsid w:val="004431DC"/>
    <w:rsid w:val="004436FF"/>
    <w:rsid w:val="00443715"/>
    <w:rsid w:val="004439D6"/>
    <w:rsid w:val="00443C62"/>
    <w:rsid w:val="00444134"/>
    <w:rsid w:val="00444967"/>
    <w:rsid w:val="00444A4E"/>
    <w:rsid w:val="00444B08"/>
    <w:rsid w:val="00444BE8"/>
    <w:rsid w:val="00444F56"/>
    <w:rsid w:val="0044502C"/>
    <w:rsid w:val="00445490"/>
    <w:rsid w:val="004456E0"/>
    <w:rsid w:val="004457E7"/>
    <w:rsid w:val="0044590F"/>
    <w:rsid w:val="0044591A"/>
    <w:rsid w:val="0044642E"/>
    <w:rsid w:val="00446455"/>
    <w:rsid w:val="00446488"/>
    <w:rsid w:val="00446D12"/>
    <w:rsid w:val="00446F0F"/>
    <w:rsid w:val="004478EE"/>
    <w:rsid w:val="004500ED"/>
    <w:rsid w:val="004502AF"/>
    <w:rsid w:val="00450363"/>
    <w:rsid w:val="0045038D"/>
    <w:rsid w:val="00450C49"/>
    <w:rsid w:val="00450D26"/>
    <w:rsid w:val="00450E73"/>
    <w:rsid w:val="00450FA1"/>
    <w:rsid w:val="00451076"/>
    <w:rsid w:val="00451199"/>
    <w:rsid w:val="0045161D"/>
    <w:rsid w:val="004517AA"/>
    <w:rsid w:val="00451A6C"/>
    <w:rsid w:val="00451BFE"/>
    <w:rsid w:val="00451DFD"/>
    <w:rsid w:val="00451EF7"/>
    <w:rsid w:val="00451FBB"/>
    <w:rsid w:val="00452321"/>
    <w:rsid w:val="004523F0"/>
    <w:rsid w:val="00452625"/>
    <w:rsid w:val="00452A35"/>
    <w:rsid w:val="00452CAC"/>
    <w:rsid w:val="00452D16"/>
    <w:rsid w:val="00452EBA"/>
    <w:rsid w:val="00453000"/>
    <w:rsid w:val="00453442"/>
    <w:rsid w:val="0045363A"/>
    <w:rsid w:val="004538D6"/>
    <w:rsid w:val="00453904"/>
    <w:rsid w:val="00453B61"/>
    <w:rsid w:val="00453BAD"/>
    <w:rsid w:val="00453FAD"/>
    <w:rsid w:val="004540C9"/>
    <w:rsid w:val="0045448D"/>
    <w:rsid w:val="00454563"/>
    <w:rsid w:val="00454796"/>
    <w:rsid w:val="0045484F"/>
    <w:rsid w:val="00455170"/>
    <w:rsid w:val="004554A2"/>
    <w:rsid w:val="004559C4"/>
    <w:rsid w:val="00455C73"/>
    <w:rsid w:val="00455F84"/>
    <w:rsid w:val="00456340"/>
    <w:rsid w:val="00456700"/>
    <w:rsid w:val="004567FF"/>
    <w:rsid w:val="00456A85"/>
    <w:rsid w:val="00456AF2"/>
    <w:rsid w:val="00456C0D"/>
    <w:rsid w:val="00456DB1"/>
    <w:rsid w:val="00457565"/>
    <w:rsid w:val="004579E4"/>
    <w:rsid w:val="00457B4F"/>
    <w:rsid w:val="00457B71"/>
    <w:rsid w:val="00457BD8"/>
    <w:rsid w:val="00457C37"/>
    <w:rsid w:val="00457D9C"/>
    <w:rsid w:val="00457EFD"/>
    <w:rsid w:val="00460164"/>
    <w:rsid w:val="0046062E"/>
    <w:rsid w:val="0046074A"/>
    <w:rsid w:val="0046085B"/>
    <w:rsid w:val="0046092F"/>
    <w:rsid w:val="00460DDD"/>
    <w:rsid w:val="004613A7"/>
    <w:rsid w:val="00461413"/>
    <w:rsid w:val="004618D6"/>
    <w:rsid w:val="00461931"/>
    <w:rsid w:val="00461B18"/>
    <w:rsid w:val="00461D8F"/>
    <w:rsid w:val="00462549"/>
    <w:rsid w:val="00462C60"/>
    <w:rsid w:val="0046331E"/>
    <w:rsid w:val="00463377"/>
    <w:rsid w:val="004634E0"/>
    <w:rsid w:val="00463C22"/>
    <w:rsid w:val="00463F0A"/>
    <w:rsid w:val="004642C7"/>
    <w:rsid w:val="004643D7"/>
    <w:rsid w:val="00464525"/>
    <w:rsid w:val="00464689"/>
    <w:rsid w:val="004648C4"/>
    <w:rsid w:val="004651FE"/>
    <w:rsid w:val="004654C9"/>
    <w:rsid w:val="00465789"/>
    <w:rsid w:val="00465B71"/>
    <w:rsid w:val="00465C0F"/>
    <w:rsid w:val="00466828"/>
    <w:rsid w:val="004669A2"/>
    <w:rsid w:val="004669E2"/>
    <w:rsid w:val="00467380"/>
    <w:rsid w:val="00467483"/>
    <w:rsid w:val="00467EB7"/>
    <w:rsid w:val="00470166"/>
    <w:rsid w:val="004706C4"/>
    <w:rsid w:val="00470C31"/>
    <w:rsid w:val="00470D51"/>
    <w:rsid w:val="00470FD8"/>
    <w:rsid w:val="0047104D"/>
    <w:rsid w:val="0047116E"/>
    <w:rsid w:val="004711F3"/>
    <w:rsid w:val="00471612"/>
    <w:rsid w:val="00471686"/>
    <w:rsid w:val="004716F6"/>
    <w:rsid w:val="00471CB9"/>
    <w:rsid w:val="00471DE0"/>
    <w:rsid w:val="00472258"/>
    <w:rsid w:val="00472372"/>
    <w:rsid w:val="00472636"/>
    <w:rsid w:val="00472701"/>
    <w:rsid w:val="00472947"/>
    <w:rsid w:val="00472982"/>
    <w:rsid w:val="00472B3F"/>
    <w:rsid w:val="004730ED"/>
    <w:rsid w:val="00473253"/>
    <w:rsid w:val="00473334"/>
    <w:rsid w:val="004734D0"/>
    <w:rsid w:val="00473618"/>
    <w:rsid w:val="0047396D"/>
    <w:rsid w:val="00473A58"/>
    <w:rsid w:val="004740ED"/>
    <w:rsid w:val="0047427C"/>
    <w:rsid w:val="004745E3"/>
    <w:rsid w:val="004748A1"/>
    <w:rsid w:val="00474A5A"/>
    <w:rsid w:val="00474ADF"/>
    <w:rsid w:val="00474D98"/>
    <w:rsid w:val="00474E48"/>
    <w:rsid w:val="0047519C"/>
    <w:rsid w:val="0047521B"/>
    <w:rsid w:val="0047556B"/>
    <w:rsid w:val="00475714"/>
    <w:rsid w:val="004757C6"/>
    <w:rsid w:val="00475C52"/>
    <w:rsid w:val="004760E7"/>
    <w:rsid w:val="004763C9"/>
    <w:rsid w:val="0047687B"/>
    <w:rsid w:val="00476BE3"/>
    <w:rsid w:val="00476F7A"/>
    <w:rsid w:val="00477334"/>
    <w:rsid w:val="00477768"/>
    <w:rsid w:val="0047789F"/>
    <w:rsid w:val="004779E9"/>
    <w:rsid w:val="00477D95"/>
    <w:rsid w:val="00477DE6"/>
    <w:rsid w:val="004805E6"/>
    <w:rsid w:val="00480EBC"/>
    <w:rsid w:val="004816E2"/>
    <w:rsid w:val="00481A48"/>
    <w:rsid w:val="00481CFA"/>
    <w:rsid w:val="00481DE4"/>
    <w:rsid w:val="00482270"/>
    <w:rsid w:val="00482BFF"/>
    <w:rsid w:val="00482D36"/>
    <w:rsid w:val="00482F9F"/>
    <w:rsid w:val="0048310B"/>
    <w:rsid w:val="0048318E"/>
    <w:rsid w:val="00483A7C"/>
    <w:rsid w:val="00483C19"/>
    <w:rsid w:val="00483EF9"/>
    <w:rsid w:val="0048401B"/>
    <w:rsid w:val="004843C3"/>
    <w:rsid w:val="00484654"/>
    <w:rsid w:val="00484C4D"/>
    <w:rsid w:val="00484CE0"/>
    <w:rsid w:val="00484E7C"/>
    <w:rsid w:val="00484E9B"/>
    <w:rsid w:val="0048511D"/>
    <w:rsid w:val="00485494"/>
    <w:rsid w:val="00485615"/>
    <w:rsid w:val="00485B83"/>
    <w:rsid w:val="00485C38"/>
    <w:rsid w:val="00485DA0"/>
    <w:rsid w:val="00485FDA"/>
    <w:rsid w:val="00486BB6"/>
    <w:rsid w:val="00486F9F"/>
    <w:rsid w:val="00487ADD"/>
    <w:rsid w:val="00487DDA"/>
    <w:rsid w:val="00487F0F"/>
    <w:rsid w:val="00487F28"/>
    <w:rsid w:val="00490002"/>
    <w:rsid w:val="00490009"/>
    <w:rsid w:val="00490189"/>
    <w:rsid w:val="0049019C"/>
    <w:rsid w:val="004909E6"/>
    <w:rsid w:val="004911BD"/>
    <w:rsid w:val="00491A9B"/>
    <w:rsid w:val="00491C27"/>
    <w:rsid w:val="00491E91"/>
    <w:rsid w:val="00491FAC"/>
    <w:rsid w:val="00491FB8"/>
    <w:rsid w:val="00492953"/>
    <w:rsid w:val="004929BC"/>
    <w:rsid w:val="004929C1"/>
    <w:rsid w:val="00492B16"/>
    <w:rsid w:val="00492BC5"/>
    <w:rsid w:val="00492CBD"/>
    <w:rsid w:val="00492D20"/>
    <w:rsid w:val="00492D69"/>
    <w:rsid w:val="004930A1"/>
    <w:rsid w:val="004933FE"/>
    <w:rsid w:val="0049346A"/>
    <w:rsid w:val="004937FA"/>
    <w:rsid w:val="004939AC"/>
    <w:rsid w:val="00493DD0"/>
    <w:rsid w:val="00494325"/>
    <w:rsid w:val="004945C9"/>
    <w:rsid w:val="0049460B"/>
    <w:rsid w:val="004946F0"/>
    <w:rsid w:val="00494952"/>
    <w:rsid w:val="004952AC"/>
    <w:rsid w:val="004957AE"/>
    <w:rsid w:val="004958D7"/>
    <w:rsid w:val="00495F22"/>
    <w:rsid w:val="0049633F"/>
    <w:rsid w:val="004963CD"/>
    <w:rsid w:val="004964F1"/>
    <w:rsid w:val="00496599"/>
    <w:rsid w:val="00497156"/>
    <w:rsid w:val="0049750D"/>
    <w:rsid w:val="0049755E"/>
    <w:rsid w:val="004975D7"/>
    <w:rsid w:val="00497A2B"/>
    <w:rsid w:val="00497DE2"/>
    <w:rsid w:val="004A0171"/>
    <w:rsid w:val="004A0594"/>
    <w:rsid w:val="004A0637"/>
    <w:rsid w:val="004A0B20"/>
    <w:rsid w:val="004A136A"/>
    <w:rsid w:val="004A1426"/>
    <w:rsid w:val="004A16BC"/>
    <w:rsid w:val="004A1B74"/>
    <w:rsid w:val="004A1EFE"/>
    <w:rsid w:val="004A1F94"/>
    <w:rsid w:val="004A20BC"/>
    <w:rsid w:val="004A28B6"/>
    <w:rsid w:val="004A2B94"/>
    <w:rsid w:val="004A2D40"/>
    <w:rsid w:val="004A3B5F"/>
    <w:rsid w:val="004A3BF8"/>
    <w:rsid w:val="004A3DC1"/>
    <w:rsid w:val="004A4890"/>
    <w:rsid w:val="004A49B5"/>
    <w:rsid w:val="004A4A80"/>
    <w:rsid w:val="004A4F5D"/>
    <w:rsid w:val="004A4F88"/>
    <w:rsid w:val="004A612B"/>
    <w:rsid w:val="004A6140"/>
    <w:rsid w:val="004A6181"/>
    <w:rsid w:val="004A66DF"/>
    <w:rsid w:val="004A67F0"/>
    <w:rsid w:val="004A6F0B"/>
    <w:rsid w:val="004A708D"/>
    <w:rsid w:val="004A71CF"/>
    <w:rsid w:val="004A74F1"/>
    <w:rsid w:val="004B0064"/>
    <w:rsid w:val="004B031E"/>
    <w:rsid w:val="004B1505"/>
    <w:rsid w:val="004B1AE9"/>
    <w:rsid w:val="004B20E4"/>
    <w:rsid w:val="004B26B8"/>
    <w:rsid w:val="004B2FEC"/>
    <w:rsid w:val="004B33D2"/>
    <w:rsid w:val="004B3996"/>
    <w:rsid w:val="004B3B36"/>
    <w:rsid w:val="004B4108"/>
    <w:rsid w:val="004B45C2"/>
    <w:rsid w:val="004B4671"/>
    <w:rsid w:val="004B4EAC"/>
    <w:rsid w:val="004B4F86"/>
    <w:rsid w:val="004B4F9B"/>
    <w:rsid w:val="004B514A"/>
    <w:rsid w:val="004B5341"/>
    <w:rsid w:val="004B58A5"/>
    <w:rsid w:val="004B5A4D"/>
    <w:rsid w:val="004B63E4"/>
    <w:rsid w:val="004B6407"/>
    <w:rsid w:val="004B6577"/>
    <w:rsid w:val="004B677C"/>
    <w:rsid w:val="004B67FC"/>
    <w:rsid w:val="004B69C3"/>
    <w:rsid w:val="004B6B7A"/>
    <w:rsid w:val="004B6E90"/>
    <w:rsid w:val="004B6F6A"/>
    <w:rsid w:val="004B7486"/>
    <w:rsid w:val="004B7C0C"/>
    <w:rsid w:val="004B7C74"/>
    <w:rsid w:val="004B7DE8"/>
    <w:rsid w:val="004C04E9"/>
    <w:rsid w:val="004C06FA"/>
    <w:rsid w:val="004C0734"/>
    <w:rsid w:val="004C0A49"/>
    <w:rsid w:val="004C0C43"/>
    <w:rsid w:val="004C14C1"/>
    <w:rsid w:val="004C1789"/>
    <w:rsid w:val="004C1AED"/>
    <w:rsid w:val="004C1EC8"/>
    <w:rsid w:val="004C27FF"/>
    <w:rsid w:val="004C2992"/>
    <w:rsid w:val="004C2BB0"/>
    <w:rsid w:val="004C304D"/>
    <w:rsid w:val="004C30AF"/>
    <w:rsid w:val="004C31B9"/>
    <w:rsid w:val="004C33B2"/>
    <w:rsid w:val="004C3898"/>
    <w:rsid w:val="004C3A0F"/>
    <w:rsid w:val="004C405B"/>
    <w:rsid w:val="004C42EE"/>
    <w:rsid w:val="004C4A5E"/>
    <w:rsid w:val="004C4AE8"/>
    <w:rsid w:val="004C4D4F"/>
    <w:rsid w:val="004C518F"/>
    <w:rsid w:val="004C522E"/>
    <w:rsid w:val="004C56C7"/>
    <w:rsid w:val="004C5C19"/>
    <w:rsid w:val="004C5D17"/>
    <w:rsid w:val="004C5EB3"/>
    <w:rsid w:val="004C6059"/>
    <w:rsid w:val="004C60C5"/>
    <w:rsid w:val="004C6AA6"/>
    <w:rsid w:val="004C6B18"/>
    <w:rsid w:val="004C704B"/>
    <w:rsid w:val="004C7231"/>
    <w:rsid w:val="004C732E"/>
    <w:rsid w:val="004C76E8"/>
    <w:rsid w:val="004C7BC3"/>
    <w:rsid w:val="004C7C5D"/>
    <w:rsid w:val="004C7CA6"/>
    <w:rsid w:val="004D0120"/>
    <w:rsid w:val="004D037B"/>
    <w:rsid w:val="004D0955"/>
    <w:rsid w:val="004D104B"/>
    <w:rsid w:val="004D11EE"/>
    <w:rsid w:val="004D1837"/>
    <w:rsid w:val="004D1872"/>
    <w:rsid w:val="004D188E"/>
    <w:rsid w:val="004D1E4E"/>
    <w:rsid w:val="004D20C3"/>
    <w:rsid w:val="004D233B"/>
    <w:rsid w:val="004D23F9"/>
    <w:rsid w:val="004D2419"/>
    <w:rsid w:val="004D246C"/>
    <w:rsid w:val="004D26E4"/>
    <w:rsid w:val="004D2934"/>
    <w:rsid w:val="004D3533"/>
    <w:rsid w:val="004D3541"/>
    <w:rsid w:val="004D36B1"/>
    <w:rsid w:val="004D3724"/>
    <w:rsid w:val="004D4030"/>
    <w:rsid w:val="004D4397"/>
    <w:rsid w:val="004D45AB"/>
    <w:rsid w:val="004D48AA"/>
    <w:rsid w:val="004D4B73"/>
    <w:rsid w:val="004D4F83"/>
    <w:rsid w:val="004D559F"/>
    <w:rsid w:val="004D5EDC"/>
    <w:rsid w:val="004D5F2E"/>
    <w:rsid w:val="004D6138"/>
    <w:rsid w:val="004D6451"/>
    <w:rsid w:val="004D6DB3"/>
    <w:rsid w:val="004D7036"/>
    <w:rsid w:val="004D7AB6"/>
    <w:rsid w:val="004D7EBD"/>
    <w:rsid w:val="004E01BF"/>
    <w:rsid w:val="004E043B"/>
    <w:rsid w:val="004E103C"/>
    <w:rsid w:val="004E123A"/>
    <w:rsid w:val="004E1245"/>
    <w:rsid w:val="004E16B8"/>
    <w:rsid w:val="004E1B87"/>
    <w:rsid w:val="004E1CBE"/>
    <w:rsid w:val="004E21EC"/>
    <w:rsid w:val="004E24EC"/>
    <w:rsid w:val="004E2680"/>
    <w:rsid w:val="004E27C4"/>
    <w:rsid w:val="004E28F9"/>
    <w:rsid w:val="004E2F5E"/>
    <w:rsid w:val="004E2F68"/>
    <w:rsid w:val="004E31E2"/>
    <w:rsid w:val="004E35A5"/>
    <w:rsid w:val="004E36E7"/>
    <w:rsid w:val="004E3A00"/>
    <w:rsid w:val="004E3D15"/>
    <w:rsid w:val="004E3DBC"/>
    <w:rsid w:val="004E406B"/>
    <w:rsid w:val="004E462E"/>
    <w:rsid w:val="004E47C9"/>
    <w:rsid w:val="004E4932"/>
    <w:rsid w:val="004E49D3"/>
    <w:rsid w:val="004E4A02"/>
    <w:rsid w:val="004E4A80"/>
    <w:rsid w:val="004E51EB"/>
    <w:rsid w:val="004E5228"/>
    <w:rsid w:val="004E530A"/>
    <w:rsid w:val="004E56DC"/>
    <w:rsid w:val="004E5FD6"/>
    <w:rsid w:val="004E6246"/>
    <w:rsid w:val="004E6755"/>
    <w:rsid w:val="004E6C6D"/>
    <w:rsid w:val="004E6E3C"/>
    <w:rsid w:val="004E6FB8"/>
    <w:rsid w:val="004E74CF"/>
    <w:rsid w:val="004E75FC"/>
    <w:rsid w:val="004E76F4"/>
    <w:rsid w:val="004E7728"/>
    <w:rsid w:val="004E7E8E"/>
    <w:rsid w:val="004F0235"/>
    <w:rsid w:val="004F0372"/>
    <w:rsid w:val="004F03DF"/>
    <w:rsid w:val="004F040D"/>
    <w:rsid w:val="004F042B"/>
    <w:rsid w:val="004F09BF"/>
    <w:rsid w:val="004F0B32"/>
    <w:rsid w:val="004F0B4E"/>
    <w:rsid w:val="004F0B6C"/>
    <w:rsid w:val="004F0D5D"/>
    <w:rsid w:val="004F0E28"/>
    <w:rsid w:val="004F1269"/>
    <w:rsid w:val="004F12A6"/>
    <w:rsid w:val="004F12C3"/>
    <w:rsid w:val="004F2078"/>
    <w:rsid w:val="004F2343"/>
    <w:rsid w:val="004F28A6"/>
    <w:rsid w:val="004F2927"/>
    <w:rsid w:val="004F2CD7"/>
    <w:rsid w:val="004F2F9C"/>
    <w:rsid w:val="004F2FFA"/>
    <w:rsid w:val="004F3020"/>
    <w:rsid w:val="004F30BD"/>
    <w:rsid w:val="004F31D5"/>
    <w:rsid w:val="004F32F4"/>
    <w:rsid w:val="004F34B1"/>
    <w:rsid w:val="004F34BF"/>
    <w:rsid w:val="004F3B0C"/>
    <w:rsid w:val="004F3D9E"/>
    <w:rsid w:val="004F3FF1"/>
    <w:rsid w:val="004F41AA"/>
    <w:rsid w:val="004F41B5"/>
    <w:rsid w:val="004F453E"/>
    <w:rsid w:val="004F4CF1"/>
    <w:rsid w:val="004F4DA3"/>
    <w:rsid w:val="004F55F5"/>
    <w:rsid w:val="004F5844"/>
    <w:rsid w:val="004F586E"/>
    <w:rsid w:val="004F5B6E"/>
    <w:rsid w:val="004F5C8C"/>
    <w:rsid w:val="004F5D7E"/>
    <w:rsid w:val="004F6B21"/>
    <w:rsid w:val="004F6B76"/>
    <w:rsid w:val="004F6CE6"/>
    <w:rsid w:val="004F6CEE"/>
    <w:rsid w:val="004F6FDA"/>
    <w:rsid w:val="004F7D82"/>
    <w:rsid w:val="004F7F69"/>
    <w:rsid w:val="005000EE"/>
    <w:rsid w:val="0050015A"/>
    <w:rsid w:val="0050076E"/>
    <w:rsid w:val="00500C0F"/>
    <w:rsid w:val="005010C7"/>
    <w:rsid w:val="005012FA"/>
    <w:rsid w:val="005015D3"/>
    <w:rsid w:val="0050161D"/>
    <w:rsid w:val="0050185B"/>
    <w:rsid w:val="00501EA5"/>
    <w:rsid w:val="00501EF5"/>
    <w:rsid w:val="0050217F"/>
    <w:rsid w:val="00502778"/>
    <w:rsid w:val="00502A85"/>
    <w:rsid w:val="00502F1C"/>
    <w:rsid w:val="0050312B"/>
    <w:rsid w:val="005038C7"/>
    <w:rsid w:val="0050391C"/>
    <w:rsid w:val="005039B6"/>
    <w:rsid w:val="00503A1A"/>
    <w:rsid w:val="00503CF8"/>
    <w:rsid w:val="00503E4F"/>
    <w:rsid w:val="00503EE9"/>
    <w:rsid w:val="005042BF"/>
    <w:rsid w:val="0050499B"/>
    <w:rsid w:val="00504B0B"/>
    <w:rsid w:val="00504C5A"/>
    <w:rsid w:val="00504E7E"/>
    <w:rsid w:val="00505BD5"/>
    <w:rsid w:val="00505E17"/>
    <w:rsid w:val="00505EE3"/>
    <w:rsid w:val="005060BF"/>
    <w:rsid w:val="005064CC"/>
    <w:rsid w:val="00506557"/>
    <w:rsid w:val="0050677A"/>
    <w:rsid w:val="00506C04"/>
    <w:rsid w:val="0050708C"/>
    <w:rsid w:val="00507134"/>
    <w:rsid w:val="00507377"/>
    <w:rsid w:val="005073C0"/>
    <w:rsid w:val="00507B2E"/>
    <w:rsid w:val="00510054"/>
    <w:rsid w:val="00510188"/>
    <w:rsid w:val="005103C3"/>
    <w:rsid w:val="00510795"/>
    <w:rsid w:val="005107C0"/>
    <w:rsid w:val="005108BF"/>
    <w:rsid w:val="005108D8"/>
    <w:rsid w:val="00510C01"/>
    <w:rsid w:val="00510C4B"/>
    <w:rsid w:val="00510C98"/>
    <w:rsid w:val="00510EF7"/>
    <w:rsid w:val="00510FE8"/>
    <w:rsid w:val="005116F9"/>
    <w:rsid w:val="0051185B"/>
    <w:rsid w:val="00511A90"/>
    <w:rsid w:val="00512113"/>
    <w:rsid w:val="0051232B"/>
    <w:rsid w:val="005129EF"/>
    <w:rsid w:val="00512A53"/>
    <w:rsid w:val="00512D05"/>
    <w:rsid w:val="00512D6D"/>
    <w:rsid w:val="0051310C"/>
    <w:rsid w:val="005131A6"/>
    <w:rsid w:val="00513237"/>
    <w:rsid w:val="00513589"/>
    <w:rsid w:val="0051373B"/>
    <w:rsid w:val="00513B72"/>
    <w:rsid w:val="00513BB9"/>
    <w:rsid w:val="0051415C"/>
    <w:rsid w:val="00514ABF"/>
    <w:rsid w:val="005153A7"/>
    <w:rsid w:val="0051562C"/>
    <w:rsid w:val="005158C5"/>
    <w:rsid w:val="0051615C"/>
    <w:rsid w:val="005167E2"/>
    <w:rsid w:val="00516804"/>
    <w:rsid w:val="005168B0"/>
    <w:rsid w:val="00516CF6"/>
    <w:rsid w:val="00516E60"/>
    <w:rsid w:val="00516E6F"/>
    <w:rsid w:val="0051721A"/>
    <w:rsid w:val="00517398"/>
    <w:rsid w:val="005175A2"/>
    <w:rsid w:val="0051776C"/>
    <w:rsid w:val="005177F0"/>
    <w:rsid w:val="0051791D"/>
    <w:rsid w:val="00517ACD"/>
    <w:rsid w:val="00517C38"/>
    <w:rsid w:val="00517DFE"/>
    <w:rsid w:val="00517EC9"/>
    <w:rsid w:val="0052016F"/>
    <w:rsid w:val="005201FB"/>
    <w:rsid w:val="00520338"/>
    <w:rsid w:val="00520422"/>
    <w:rsid w:val="0052076C"/>
    <w:rsid w:val="005207F6"/>
    <w:rsid w:val="00520A17"/>
    <w:rsid w:val="00520BB8"/>
    <w:rsid w:val="00520C1A"/>
    <w:rsid w:val="00520CB6"/>
    <w:rsid w:val="00520E0D"/>
    <w:rsid w:val="00520E24"/>
    <w:rsid w:val="00521030"/>
    <w:rsid w:val="00521149"/>
    <w:rsid w:val="005212FD"/>
    <w:rsid w:val="005219CF"/>
    <w:rsid w:val="00521BA1"/>
    <w:rsid w:val="00521C44"/>
    <w:rsid w:val="0052201D"/>
    <w:rsid w:val="005222C6"/>
    <w:rsid w:val="00522D21"/>
    <w:rsid w:val="00522D3C"/>
    <w:rsid w:val="0052336E"/>
    <w:rsid w:val="00523432"/>
    <w:rsid w:val="005236F2"/>
    <w:rsid w:val="0052372F"/>
    <w:rsid w:val="00523A42"/>
    <w:rsid w:val="00523A4A"/>
    <w:rsid w:val="00523B9D"/>
    <w:rsid w:val="005241EC"/>
    <w:rsid w:val="00524595"/>
    <w:rsid w:val="00524977"/>
    <w:rsid w:val="0052511A"/>
    <w:rsid w:val="0052541A"/>
    <w:rsid w:val="00525766"/>
    <w:rsid w:val="00525A06"/>
    <w:rsid w:val="00525B22"/>
    <w:rsid w:val="00526093"/>
    <w:rsid w:val="0052637B"/>
    <w:rsid w:val="005264DB"/>
    <w:rsid w:val="00526C6F"/>
    <w:rsid w:val="00526EA4"/>
    <w:rsid w:val="005272CA"/>
    <w:rsid w:val="00527A76"/>
    <w:rsid w:val="00527EFC"/>
    <w:rsid w:val="00527F48"/>
    <w:rsid w:val="00530326"/>
    <w:rsid w:val="005304AD"/>
    <w:rsid w:val="005304BF"/>
    <w:rsid w:val="00530660"/>
    <w:rsid w:val="005308D0"/>
    <w:rsid w:val="00530C94"/>
    <w:rsid w:val="00530DCD"/>
    <w:rsid w:val="0053108B"/>
    <w:rsid w:val="005314EA"/>
    <w:rsid w:val="0053165F"/>
    <w:rsid w:val="0053195C"/>
    <w:rsid w:val="00531A4E"/>
    <w:rsid w:val="00531BF8"/>
    <w:rsid w:val="00531DB8"/>
    <w:rsid w:val="00531E61"/>
    <w:rsid w:val="00531F07"/>
    <w:rsid w:val="00532260"/>
    <w:rsid w:val="005322EB"/>
    <w:rsid w:val="00532FB4"/>
    <w:rsid w:val="0053300E"/>
    <w:rsid w:val="005332B7"/>
    <w:rsid w:val="00533517"/>
    <w:rsid w:val="00533595"/>
    <w:rsid w:val="00533D68"/>
    <w:rsid w:val="00533F0D"/>
    <w:rsid w:val="00534285"/>
    <w:rsid w:val="005343A4"/>
    <w:rsid w:val="005347DE"/>
    <w:rsid w:val="00534999"/>
    <w:rsid w:val="00534A51"/>
    <w:rsid w:val="00534B59"/>
    <w:rsid w:val="00535053"/>
    <w:rsid w:val="0053551A"/>
    <w:rsid w:val="0053563D"/>
    <w:rsid w:val="00535C1B"/>
    <w:rsid w:val="00535E04"/>
    <w:rsid w:val="0053617D"/>
    <w:rsid w:val="00536324"/>
    <w:rsid w:val="005365AC"/>
    <w:rsid w:val="00536759"/>
    <w:rsid w:val="005367E1"/>
    <w:rsid w:val="00536836"/>
    <w:rsid w:val="005368DF"/>
    <w:rsid w:val="00536C7B"/>
    <w:rsid w:val="00536F86"/>
    <w:rsid w:val="00537731"/>
    <w:rsid w:val="00537C62"/>
    <w:rsid w:val="00537FED"/>
    <w:rsid w:val="005402BD"/>
    <w:rsid w:val="00540906"/>
    <w:rsid w:val="00540AA5"/>
    <w:rsid w:val="00540D30"/>
    <w:rsid w:val="00540DCD"/>
    <w:rsid w:val="00540EAE"/>
    <w:rsid w:val="00540EB7"/>
    <w:rsid w:val="005410D6"/>
    <w:rsid w:val="0054114B"/>
    <w:rsid w:val="005416BF"/>
    <w:rsid w:val="005416E2"/>
    <w:rsid w:val="005416F0"/>
    <w:rsid w:val="00541AB6"/>
    <w:rsid w:val="00542083"/>
    <w:rsid w:val="005421F5"/>
    <w:rsid w:val="00542493"/>
    <w:rsid w:val="00542590"/>
    <w:rsid w:val="00542A09"/>
    <w:rsid w:val="00542F06"/>
    <w:rsid w:val="005431BA"/>
    <w:rsid w:val="00543696"/>
    <w:rsid w:val="00543E4D"/>
    <w:rsid w:val="00543E8D"/>
    <w:rsid w:val="00544070"/>
    <w:rsid w:val="005442B2"/>
    <w:rsid w:val="005448DC"/>
    <w:rsid w:val="00544A2F"/>
    <w:rsid w:val="005458D4"/>
    <w:rsid w:val="00545BE6"/>
    <w:rsid w:val="00545FEC"/>
    <w:rsid w:val="005464BA"/>
    <w:rsid w:val="005464CF"/>
    <w:rsid w:val="00546727"/>
    <w:rsid w:val="00546970"/>
    <w:rsid w:val="005472CA"/>
    <w:rsid w:val="00547640"/>
    <w:rsid w:val="0054790C"/>
    <w:rsid w:val="00547F35"/>
    <w:rsid w:val="00550230"/>
    <w:rsid w:val="00550278"/>
    <w:rsid w:val="00550C9F"/>
    <w:rsid w:val="00550CCF"/>
    <w:rsid w:val="00550DE9"/>
    <w:rsid w:val="0055106E"/>
    <w:rsid w:val="005511A5"/>
    <w:rsid w:val="005515EE"/>
    <w:rsid w:val="00551B52"/>
    <w:rsid w:val="00551C05"/>
    <w:rsid w:val="00551C29"/>
    <w:rsid w:val="00551DAC"/>
    <w:rsid w:val="00551E58"/>
    <w:rsid w:val="00551F19"/>
    <w:rsid w:val="0055224A"/>
    <w:rsid w:val="005522E6"/>
    <w:rsid w:val="00552511"/>
    <w:rsid w:val="00552939"/>
    <w:rsid w:val="00552A35"/>
    <w:rsid w:val="00553BDB"/>
    <w:rsid w:val="00553CDF"/>
    <w:rsid w:val="00553F07"/>
    <w:rsid w:val="00553F9A"/>
    <w:rsid w:val="005540C6"/>
    <w:rsid w:val="00554E19"/>
    <w:rsid w:val="00555318"/>
    <w:rsid w:val="00555427"/>
    <w:rsid w:val="005556A4"/>
    <w:rsid w:val="0055605D"/>
    <w:rsid w:val="00556699"/>
    <w:rsid w:val="00556D0D"/>
    <w:rsid w:val="00556F5C"/>
    <w:rsid w:val="00557474"/>
    <w:rsid w:val="00557AE5"/>
    <w:rsid w:val="00560A87"/>
    <w:rsid w:val="00560C7E"/>
    <w:rsid w:val="00560D22"/>
    <w:rsid w:val="0056121F"/>
    <w:rsid w:val="005614A9"/>
    <w:rsid w:val="0056175A"/>
    <w:rsid w:val="00561AB8"/>
    <w:rsid w:val="00561BD9"/>
    <w:rsid w:val="005622D2"/>
    <w:rsid w:val="00562AE9"/>
    <w:rsid w:val="00562D6B"/>
    <w:rsid w:val="00562FCA"/>
    <w:rsid w:val="00563309"/>
    <w:rsid w:val="00563393"/>
    <w:rsid w:val="00563769"/>
    <w:rsid w:val="005637C1"/>
    <w:rsid w:val="0056385C"/>
    <w:rsid w:val="005639C0"/>
    <w:rsid w:val="00563C27"/>
    <w:rsid w:val="00563EF2"/>
    <w:rsid w:val="00564138"/>
    <w:rsid w:val="005643BB"/>
    <w:rsid w:val="00564677"/>
    <w:rsid w:val="005651C9"/>
    <w:rsid w:val="0056574A"/>
    <w:rsid w:val="0056574C"/>
    <w:rsid w:val="00565C40"/>
    <w:rsid w:val="005661F4"/>
    <w:rsid w:val="00566219"/>
    <w:rsid w:val="005663EF"/>
    <w:rsid w:val="005664C9"/>
    <w:rsid w:val="00566960"/>
    <w:rsid w:val="005669B9"/>
    <w:rsid w:val="005669BD"/>
    <w:rsid w:val="00567276"/>
    <w:rsid w:val="00567319"/>
    <w:rsid w:val="005676EC"/>
    <w:rsid w:val="00567807"/>
    <w:rsid w:val="005678A2"/>
    <w:rsid w:val="00567E7B"/>
    <w:rsid w:val="005702C6"/>
    <w:rsid w:val="005703C3"/>
    <w:rsid w:val="005703D3"/>
    <w:rsid w:val="0057063A"/>
    <w:rsid w:val="0057084E"/>
    <w:rsid w:val="00570BEC"/>
    <w:rsid w:val="005710B1"/>
    <w:rsid w:val="00571111"/>
    <w:rsid w:val="0057124B"/>
    <w:rsid w:val="00571399"/>
    <w:rsid w:val="00571553"/>
    <w:rsid w:val="00571A3C"/>
    <w:rsid w:val="00571D4E"/>
    <w:rsid w:val="00571D8D"/>
    <w:rsid w:val="00571DB0"/>
    <w:rsid w:val="00571EE4"/>
    <w:rsid w:val="00572505"/>
    <w:rsid w:val="005726F0"/>
    <w:rsid w:val="00572C84"/>
    <w:rsid w:val="00572EC9"/>
    <w:rsid w:val="0057305D"/>
    <w:rsid w:val="00573E04"/>
    <w:rsid w:val="00573F23"/>
    <w:rsid w:val="00574712"/>
    <w:rsid w:val="005747CD"/>
    <w:rsid w:val="005747CF"/>
    <w:rsid w:val="00574BBC"/>
    <w:rsid w:val="00574C97"/>
    <w:rsid w:val="00574FE8"/>
    <w:rsid w:val="0057506B"/>
    <w:rsid w:val="0057528E"/>
    <w:rsid w:val="00575A71"/>
    <w:rsid w:val="00576578"/>
    <w:rsid w:val="00576FA0"/>
    <w:rsid w:val="0057705B"/>
    <w:rsid w:val="0057775B"/>
    <w:rsid w:val="005779FD"/>
    <w:rsid w:val="00577B8C"/>
    <w:rsid w:val="00577CD4"/>
    <w:rsid w:val="00577D18"/>
    <w:rsid w:val="00577E2F"/>
    <w:rsid w:val="005811BD"/>
    <w:rsid w:val="00581534"/>
    <w:rsid w:val="00582210"/>
    <w:rsid w:val="0058240B"/>
    <w:rsid w:val="00582809"/>
    <w:rsid w:val="005828B9"/>
    <w:rsid w:val="00582B6B"/>
    <w:rsid w:val="00583172"/>
    <w:rsid w:val="00583641"/>
    <w:rsid w:val="0058399C"/>
    <w:rsid w:val="00583E47"/>
    <w:rsid w:val="0058461D"/>
    <w:rsid w:val="00584712"/>
    <w:rsid w:val="00584B90"/>
    <w:rsid w:val="00584E05"/>
    <w:rsid w:val="00584E17"/>
    <w:rsid w:val="00584FCC"/>
    <w:rsid w:val="005856DA"/>
    <w:rsid w:val="00585811"/>
    <w:rsid w:val="00585A27"/>
    <w:rsid w:val="00585F5C"/>
    <w:rsid w:val="005868D1"/>
    <w:rsid w:val="00586B65"/>
    <w:rsid w:val="00586F47"/>
    <w:rsid w:val="00586F70"/>
    <w:rsid w:val="00586FEA"/>
    <w:rsid w:val="00587077"/>
    <w:rsid w:val="0058798C"/>
    <w:rsid w:val="005879D2"/>
    <w:rsid w:val="00587AB7"/>
    <w:rsid w:val="00587BE0"/>
    <w:rsid w:val="00587BE1"/>
    <w:rsid w:val="00587F2E"/>
    <w:rsid w:val="005900FA"/>
    <w:rsid w:val="0059015F"/>
    <w:rsid w:val="005901AE"/>
    <w:rsid w:val="005906BF"/>
    <w:rsid w:val="005906D5"/>
    <w:rsid w:val="00590B42"/>
    <w:rsid w:val="00590B87"/>
    <w:rsid w:val="00590EBA"/>
    <w:rsid w:val="0059126E"/>
    <w:rsid w:val="0059142C"/>
    <w:rsid w:val="0059176C"/>
    <w:rsid w:val="005917AB"/>
    <w:rsid w:val="00591B22"/>
    <w:rsid w:val="005923B7"/>
    <w:rsid w:val="00592435"/>
    <w:rsid w:val="005928DA"/>
    <w:rsid w:val="00592B1F"/>
    <w:rsid w:val="005931C0"/>
    <w:rsid w:val="005935A4"/>
    <w:rsid w:val="00593BA9"/>
    <w:rsid w:val="00593CF7"/>
    <w:rsid w:val="0059485F"/>
    <w:rsid w:val="005948C2"/>
    <w:rsid w:val="00594AAD"/>
    <w:rsid w:val="00594B15"/>
    <w:rsid w:val="00594C01"/>
    <w:rsid w:val="00594C32"/>
    <w:rsid w:val="00594CB1"/>
    <w:rsid w:val="0059542B"/>
    <w:rsid w:val="00595BF3"/>
    <w:rsid w:val="00595DCA"/>
    <w:rsid w:val="00596244"/>
    <w:rsid w:val="00596B49"/>
    <w:rsid w:val="00596E1F"/>
    <w:rsid w:val="00597306"/>
    <w:rsid w:val="005974DC"/>
    <w:rsid w:val="0059779B"/>
    <w:rsid w:val="00597906"/>
    <w:rsid w:val="00597A52"/>
    <w:rsid w:val="00597A8D"/>
    <w:rsid w:val="00597E9F"/>
    <w:rsid w:val="005A0321"/>
    <w:rsid w:val="005A05E5"/>
    <w:rsid w:val="005A06B5"/>
    <w:rsid w:val="005A0784"/>
    <w:rsid w:val="005A0A2B"/>
    <w:rsid w:val="005A0B73"/>
    <w:rsid w:val="005A0C70"/>
    <w:rsid w:val="005A0CDE"/>
    <w:rsid w:val="005A0E3F"/>
    <w:rsid w:val="005A1176"/>
    <w:rsid w:val="005A1374"/>
    <w:rsid w:val="005A1BFA"/>
    <w:rsid w:val="005A1DAC"/>
    <w:rsid w:val="005A1EC5"/>
    <w:rsid w:val="005A1F92"/>
    <w:rsid w:val="005A209A"/>
    <w:rsid w:val="005A217A"/>
    <w:rsid w:val="005A2A32"/>
    <w:rsid w:val="005A2BA5"/>
    <w:rsid w:val="005A2DD2"/>
    <w:rsid w:val="005A30AB"/>
    <w:rsid w:val="005A3292"/>
    <w:rsid w:val="005A3388"/>
    <w:rsid w:val="005A33B6"/>
    <w:rsid w:val="005A3B5E"/>
    <w:rsid w:val="005A42C3"/>
    <w:rsid w:val="005A448D"/>
    <w:rsid w:val="005A4D78"/>
    <w:rsid w:val="005A5319"/>
    <w:rsid w:val="005A5360"/>
    <w:rsid w:val="005A558B"/>
    <w:rsid w:val="005A5FCE"/>
    <w:rsid w:val="005A6076"/>
    <w:rsid w:val="005A6550"/>
    <w:rsid w:val="005A662D"/>
    <w:rsid w:val="005A691F"/>
    <w:rsid w:val="005A6C8B"/>
    <w:rsid w:val="005A6CBE"/>
    <w:rsid w:val="005A7420"/>
    <w:rsid w:val="005A7968"/>
    <w:rsid w:val="005A7A1F"/>
    <w:rsid w:val="005A7B01"/>
    <w:rsid w:val="005A7CBB"/>
    <w:rsid w:val="005A7E82"/>
    <w:rsid w:val="005B0693"/>
    <w:rsid w:val="005B06FA"/>
    <w:rsid w:val="005B0DA8"/>
    <w:rsid w:val="005B1409"/>
    <w:rsid w:val="005B1765"/>
    <w:rsid w:val="005B1FFD"/>
    <w:rsid w:val="005B2176"/>
    <w:rsid w:val="005B2193"/>
    <w:rsid w:val="005B21AA"/>
    <w:rsid w:val="005B2F04"/>
    <w:rsid w:val="005B328B"/>
    <w:rsid w:val="005B32B2"/>
    <w:rsid w:val="005B337C"/>
    <w:rsid w:val="005B3464"/>
    <w:rsid w:val="005B35D7"/>
    <w:rsid w:val="005B392A"/>
    <w:rsid w:val="005B3AA3"/>
    <w:rsid w:val="005B3E42"/>
    <w:rsid w:val="005B400A"/>
    <w:rsid w:val="005B4095"/>
    <w:rsid w:val="005B4749"/>
    <w:rsid w:val="005B4ECD"/>
    <w:rsid w:val="005B51C0"/>
    <w:rsid w:val="005B53E3"/>
    <w:rsid w:val="005B559E"/>
    <w:rsid w:val="005B57A1"/>
    <w:rsid w:val="005B58C0"/>
    <w:rsid w:val="005B5937"/>
    <w:rsid w:val="005B5AB9"/>
    <w:rsid w:val="005B5FAB"/>
    <w:rsid w:val="005B6065"/>
    <w:rsid w:val="005B60CE"/>
    <w:rsid w:val="005B6377"/>
    <w:rsid w:val="005B63A7"/>
    <w:rsid w:val="005B68B6"/>
    <w:rsid w:val="005B6C28"/>
    <w:rsid w:val="005B6F83"/>
    <w:rsid w:val="005B723B"/>
    <w:rsid w:val="005B733B"/>
    <w:rsid w:val="005B7369"/>
    <w:rsid w:val="005B74FE"/>
    <w:rsid w:val="005B78EA"/>
    <w:rsid w:val="005B7977"/>
    <w:rsid w:val="005B7C6C"/>
    <w:rsid w:val="005B7CBE"/>
    <w:rsid w:val="005B7D6D"/>
    <w:rsid w:val="005C0205"/>
    <w:rsid w:val="005C0225"/>
    <w:rsid w:val="005C046D"/>
    <w:rsid w:val="005C0785"/>
    <w:rsid w:val="005C0E4D"/>
    <w:rsid w:val="005C1305"/>
    <w:rsid w:val="005C16AE"/>
    <w:rsid w:val="005C197F"/>
    <w:rsid w:val="005C1A85"/>
    <w:rsid w:val="005C1CB8"/>
    <w:rsid w:val="005C1DF5"/>
    <w:rsid w:val="005C1FA4"/>
    <w:rsid w:val="005C2143"/>
    <w:rsid w:val="005C22DD"/>
    <w:rsid w:val="005C27EF"/>
    <w:rsid w:val="005C32D6"/>
    <w:rsid w:val="005C3374"/>
    <w:rsid w:val="005C34ED"/>
    <w:rsid w:val="005C387D"/>
    <w:rsid w:val="005C3929"/>
    <w:rsid w:val="005C3CFF"/>
    <w:rsid w:val="005C401C"/>
    <w:rsid w:val="005C4063"/>
    <w:rsid w:val="005C45B6"/>
    <w:rsid w:val="005C4958"/>
    <w:rsid w:val="005C4A19"/>
    <w:rsid w:val="005C4B83"/>
    <w:rsid w:val="005C4E7B"/>
    <w:rsid w:val="005C5963"/>
    <w:rsid w:val="005C5A23"/>
    <w:rsid w:val="005C5C18"/>
    <w:rsid w:val="005C5F01"/>
    <w:rsid w:val="005C63C2"/>
    <w:rsid w:val="005C6483"/>
    <w:rsid w:val="005C6988"/>
    <w:rsid w:val="005C6BA6"/>
    <w:rsid w:val="005C7013"/>
    <w:rsid w:val="005C7058"/>
    <w:rsid w:val="005C73EA"/>
    <w:rsid w:val="005C7436"/>
    <w:rsid w:val="005C74FB"/>
    <w:rsid w:val="005C78A0"/>
    <w:rsid w:val="005C7938"/>
    <w:rsid w:val="005C7BC4"/>
    <w:rsid w:val="005C7E0B"/>
    <w:rsid w:val="005D0132"/>
    <w:rsid w:val="005D01B7"/>
    <w:rsid w:val="005D0260"/>
    <w:rsid w:val="005D03B4"/>
    <w:rsid w:val="005D03FD"/>
    <w:rsid w:val="005D0C52"/>
    <w:rsid w:val="005D0E64"/>
    <w:rsid w:val="005D1025"/>
    <w:rsid w:val="005D1602"/>
    <w:rsid w:val="005D19B9"/>
    <w:rsid w:val="005D1D15"/>
    <w:rsid w:val="005D1EB1"/>
    <w:rsid w:val="005D1EB7"/>
    <w:rsid w:val="005D1F5A"/>
    <w:rsid w:val="005D26AE"/>
    <w:rsid w:val="005D2FE9"/>
    <w:rsid w:val="005D32E7"/>
    <w:rsid w:val="005D33F7"/>
    <w:rsid w:val="005D3568"/>
    <w:rsid w:val="005D3B21"/>
    <w:rsid w:val="005D3C0A"/>
    <w:rsid w:val="005D3C10"/>
    <w:rsid w:val="005D4019"/>
    <w:rsid w:val="005D42AC"/>
    <w:rsid w:val="005D4394"/>
    <w:rsid w:val="005D499E"/>
    <w:rsid w:val="005D5310"/>
    <w:rsid w:val="005D53BD"/>
    <w:rsid w:val="005D557E"/>
    <w:rsid w:val="005D5962"/>
    <w:rsid w:val="005D5ABD"/>
    <w:rsid w:val="005D5C33"/>
    <w:rsid w:val="005D6116"/>
    <w:rsid w:val="005D68DD"/>
    <w:rsid w:val="005D6A45"/>
    <w:rsid w:val="005D70E3"/>
    <w:rsid w:val="005D75D4"/>
    <w:rsid w:val="005D7651"/>
    <w:rsid w:val="005D77F0"/>
    <w:rsid w:val="005D7A50"/>
    <w:rsid w:val="005D7E6A"/>
    <w:rsid w:val="005E038C"/>
    <w:rsid w:val="005E09E1"/>
    <w:rsid w:val="005E0A4F"/>
    <w:rsid w:val="005E0DC7"/>
    <w:rsid w:val="005E14EC"/>
    <w:rsid w:val="005E176B"/>
    <w:rsid w:val="005E17D9"/>
    <w:rsid w:val="005E1D35"/>
    <w:rsid w:val="005E227E"/>
    <w:rsid w:val="005E235B"/>
    <w:rsid w:val="005E2535"/>
    <w:rsid w:val="005E2816"/>
    <w:rsid w:val="005E2A62"/>
    <w:rsid w:val="005E2BFB"/>
    <w:rsid w:val="005E2DFD"/>
    <w:rsid w:val="005E2ECE"/>
    <w:rsid w:val="005E305E"/>
    <w:rsid w:val="005E3396"/>
    <w:rsid w:val="005E385F"/>
    <w:rsid w:val="005E3A68"/>
    <w:rsid w:val="005E3BDB"/>
    <w:rsid w:val="005E43B8"/>
    <w:rsid w:val="005E458A"/>
    <w:rsid w:val="005E4639"/>
    <w:rsid w:val="005E4BDC"/>
    <w:rsid w:val="005E4DED"/>
    <w:rsid w:val="005E4ED1"/>
    <w:rsid w:val="005E576C"/>
    <w:rsid w:val="005E57AE"/>
    <w:rsid w:val="005E5B81"/>
    <w:rsid w:val="005E5D76"/>
    <w:rsid w:val="005E5FD1"/>
    <w:rsid w:val="005E61C0"/>
    <w:rsid w:val="005E6416"/>
    <w:rsid w:val="005E651B"/>
    <w:rsid w:val="005E67DD"/>
    <w:rsid w:val="005E6C7A"/>
    <w:rsid w:val="005E6DA0"/>
    <w:rsid w:val="005E7046"/>
    <w:rsid w:val="005E7AA3"/>
    <w:rsid w:val="005F0193"/>
    <w:rsid w:val="005F02EB"/>
    <w:rsid w:val="005F0541"/>
    <w:rsid w:val="005F0DC2"/>
    <w:rsid w:val="005F11D3"/>
    <w:rsid w:val="005F1473"/>
    <w:rsid w:val="005F1A76"/>
    <w:rsid w:val="005F1AE4"/>
    <w:rsid w:val="005F1DD1"/>
    <w:rsid w:val="005F2AAE"/>
    <w:rsid w:val="005F2CB1"/>
    <w:rsid w:val="005F3025"/>
    <w:rsid w:val="005F3126"/>
    <w:rsid w:val="005F3131"/>
    <w:rsid w:val="005F3681"/>
    <w:rsid w:val="005F3C39"/>
    <w:rsid w:val="005F3DA2"/>
    <w:rsid w:val="005F3E82"/>
    <w:rsid w:val="005F3F03"/>
    <w:rsid w:val="005F49F6"/>
    <w:rsid w:val="005F4D2A"/>
    <w:rsid w:val="005F50B1"/>
    <w:rsid w:val="005F5235"/>
    <w:rsid w:val="005F5AC5"/>
    <w:rsid w:val="005F5B48"/>
    <w:rsid w:val="005F6101"/>
    <w:rsid w:val="005F618C"/>
    <w:rsid w:val="005F647B"/>
    <w:rsid w:val="005F6596"/>
    <w:rsid w:val="005F688B"/>
    <w:rsid w:val="005F6FA9"/>
    <w:rsid w:val="005F70BD"/>
    <w:rsid w:val="005F7C30"/>
    <w:rsid w:val="005F7D47"/>
    <w:rsid w:val="0060015E"/>
    <w:rsid w:val="0060022A"/>
    <w:rsid w:val="006008E4"/>
    <w:rsid w:val="00600943"/>
    <w:rsid w:val="00600973"/>
    <w:rsid w:val="00600D15"/>
    <w:rsid w:val="00600EB0"/>
    <w:rsid w:val="00601175"/>
    <w:rsid w:val="0060125E"/>
    <w:rsid w:val="00601456"/>
    <w:rsid w:val="006015D0"/>
    <w:rsid w:val="0060173B"/>
    <w:rsid w:val="0060174B"/>
    <w:rsid w:val="0060177C"/>
    <w:rsid w:val="0060179E"/>
    <w:rsid w:val="00601AD9"/>
    <w:rsid w:val="00601CA0"/>
    <w:rsid w:val="0060207C"/>
    <w:rsid w:val="0060211B"/>
    <w:rsid w:val="0060253E"/>
    <w:rsid w:val="0060283C"/>
    <w:rsid w:val="006028B1"/>
    <w:rsid w:val="0060293B"/>
    <w:rsid w:val="00602C8D"/>
    <w:rsid w:val="00602D04"/>
    <w:rsid w:val="006036D5"/>
    <w:rsid w:val="00603AED"/>
    <w:rsid w:val="006042F4"/>
    <w:rsid w:val="0060442F"/>
    <w:rsid w:val="00604F14"/>
    <w:rsid w:val="00605088"/>
    <w:rsid w:val="00605817"/>
    <w:rsid w:val="00605986"/>
    <w:rsid w:val="00605999"/>
    <w:rsid w:val="00605E43"/>
    <w:rsid w:val="00605F21"/>
    <w:rsid w:val="00605F25"/>
    <w:rsid w:val="00605FA5"/>
    <w:rsid w:val="0060602E"/>
    <w:rsid w:val="00606423"/>
    <w:rsid w:val="0060661C"/>
    <w:rsid w:val="00606701"/>
    <w:rsid w:val="00606DDC"/>
    <w:rsid w:val="00606E36"/>
    <w:rsid w:val="00606EF9"/>
    <w:rsid w:val="00607191"/>
    <w:rsid w:val="00607228"/>
    <w:rsid w:val="00607E42"/>
    <w:rsid w:val="00607EF6"/>
    <w:rsid w:val="006100E7"/>
    <w:rsid w:val="00610659"/>
    <w:rsid w:val="006106CC"/>
    <w:rsid w:val="006108B9"/>
    <w:rsid w:val="00610B4E"/>
    <w:rsid w:val="00610C93"/>
    <w:rsid w:val="00610D25"/>
    <w:rsid w:val="00610D4A"/>
    <w:rsid w:val="0061156E"/>
    <w:rsid w:val="006116C2"/>
    <w:rsid w:val="006117A4"/>
    <w:rsid w:val="00611B83"/>
    <w:rsid w:val="00611D1F"/>
    <w:rsid w:val="00611EF0"/>
    <w:rsid w:val="00611F88"/>
    <w:rsid w:val="006120C4"/>
    <w:rsid w:val="00612E2A"/>
    <w:rsid w:val="00613005"/>
    <w:rsid w:val="00613257"/>
    <w:rsid w:val="00613A60"/>
    <w:rsid w:val="00613A99"/>
    <w:rsid w:val="00613C6A"/>
    <w:rsid w:val="00614008"/>
    <w:rsid w:val="00614213"/>
    <w:rsid w:val="00614E81"/>
    <w:rsid w:val="00615361"/>
    <w:rsid w:val="0061545B"/>
    <w:rsid w:val="00615A16"/>
    <w:rsid w:val="00615A2F"/>
    <w:rsid w:val="00615C25"/>
    <w:rsid w:val="00615CE9"/>
    <w:rsid w:val="006161F4"/>
    <w:rsid w:val="00616463"/>
    <w:rsid w:val="006167F1"/>
    <w:rsid w:val="006169C0"/>
    <w:rsid w:val="00616AF6"/>
    <w:rsid w:val="006171F9"/>
    <w:rsid w:val="00617485"/>
    <w:rsid w:val="006177B6"/>
    <w:rsid w:val="00617C63"/>
    <w:rsid w:val="00617CF5"/>
    <w:rsid w:val="00617D0E"/>
    <w:rsid w:val="0062048B"/>
    <w:rsid w:val="0062052A"/>
    <w:rsid w:val="00620940"/>
    <w:rsid w:val="00620A71"/>
    <w:rsid w:val="00620BBF"/>
    <w:rsid w:val="00620D80"/>
    <w:rsid w:val="00620F51"/>
    <w:rsid w:val="00621540"/>
    <w:rsid w:val="00621B12"/>
    <w:rsid w:val="00621BE0"/>
    <w:rsid w:val="00621F1C"/>
    <w:rsid w:val="0062259F"/>
    <w:rsid w:val="0062314F"/>
    <w:rsid w:val="006234A0"/>
    <w:rsid w:val="006234A6"/>
    <w:rsid w:val="0062350B"/>
    <w:rsid w:val="0062385D"/>
    <w:rsid w:val="00624058"/>
    <w:rsid w:val="006241EF"/>
    <w:rsid w:val="006246FF"/>
    <w:rsid w:val="006248C7"/>
    <w:rsid w:val="00624981"/>
    <w:rsid w:val="006249EB"/>
    <w:rsid w:val="00624C98"/>
    <w:rsid w:val="00625C8C"/>
    <w:rsid w:val="00626313"/>
    <w:rsid w:val="0062650A"/>
    <w:rsid w:val="006268A3"/>
    <w:rsid w:val="00626CC0"/>
    <w:rsid w:val="006273DC"/>
    <w:rsid w:val="006274B9"/>
    <w:rsid w:val="00627AF3"/>
    <w:rsid w:val="00630001"/>
    <w:rsid w:val="0063007D"/>
    <w:rsid w:val="00630213"/>
    <w:rsid w:val="0063048A"/>
    <w:rsid w:val="00630A1D"/>
    <w:rsid w:val="00630AAB"/>
    <w:rsid w:val="00630FAF"/>
    <w:rsid w:val="00631047"/>
    <w:rsid w:val="006311B3"/>
    <w:rsid w:val="00631323"/>
    <w:rsid w:val="00631C7C"/>
    <w:rsid w:val="0063269F"/>
    <w:rsid w:val="006327D2"/>
    <w:rsid w:val="0063284C"/>
    <w:rsid w:val="00632A96"/>
    <w:rsid w:val="00632AF2"/>
    <w:rsid w:val="00633CA0"/>
    <w:rsid w:val="00633EC9"/>
    <w:rsid w:val="00633FB0"/>
    <w:rsid w:val="006340F8"/>
    <w:rsid w:val="00634102"/>
    <w:rsid w:val="0063481E"/>
    <w:rsid w:val="00634834"/>
    <w:rsid w:val="006349A0"/>
    <w:rsid w:val="00634A3D"/>
    <w:rsid w:val="00634DB8"/>
    <w:rsid w:val="00634E5D"/>
    <w:rsid w:val="00635079"/>
    <w:rsid w:val="006351FC"/>
    <w:rsid w:val="006354D1"/>
    <w:rsid w:val="006355BE"/>
    <w:rsid w:val="00635A27"/>
    <w:rsid w:val="00635CD6"/>
    <w:rsid w:val="00635E5A"/>
    <w:rsid w:val="00636398"/>
    <w:rsid w:val="00636573"/>
    <w:rsid w:val="00636714"/>
    <w:rsid w:val="006368D3"/>
    <w:rsid w:val="00636A4E"/>
    <w:rsid w:val="00637252"/>
    <w:rsid w:val="00637258"/>
    <w:rsid w:val="006377EC"/>
    <w:rsid w:val="00637AB0"/>
    <w:rsid w:val="00637DD1"/>
    <w:rsid w:val="00637FAF"/>
    <w:rsid w:val="0064025C"/>
    <w:rsid w:val="006404FE"/>
    <w:rsid w:val="006405F7"/>
    <w:rsid w:val="00640BA0"/>
    <w:rsid w:val="00641189"/>
    <w:rsid w:val="0064151F"/>
    <w:rsid w:val="00641533"/>
    <w:rsid w:val="00641572"/>
    <w:rsid w:val="0064161B"/>
    <w:rsid w:val="00641ADE"/>
    <w:rsid w:val="00641DC4"/>
    <w:rsid w:val="00641EDC"/>
    <w:rsid w:val="00641F0D"/>
    <w:rsid w:val="0064208D"/>
    <w:rsid w:val="00642480"/>
    <w:rsid w:val="00642615"/>
    <w:rsid w:val="006426A4"/>
    <w:rsid w:val="00642B63"/>
    <w:rsid w:val="00642CCE"/>
    <w:rsid w:val="006430B3"/>
    <w:rsid w:val="006431DC"/>
    <w:rsid w:val="00643202"/>
    <w:rsid w:val="0064324D"/>
    <w:rsid w:val="00643475"/>
    <w:rsid w:val="00643768"/>
    <w:rsid w:val="0064396A"/>
    <w:rsid w:val="00643C57"/>
    <w:rsid w:val="006442BA"/>
    <w:rsid w:val="006442FA"/>
    <w:rsid w:val="006444BE"/>
    <w:rsid w:val="00644507"/>
    <w:rsid w:val="0064491E"/>
    <w:rsid w:val="00645A1C"/>
    <w:rsid w:val="00645A3D"/>
    <w:rsid w:val="00645A98"/>
    <w:rsid w:val="0064624E"/>
    <w:rsid w:val="006463D2"/>
    <w:rsid w:val="00646532"/>
    <w:rsid w:val="0064658E"/>
    <w:rsid w:val="00646791"/>
    <w:rsid w:val="0064686B"/>
    <w:rsid w:val="006468A4"/>
    <w:rsid w:val="00646A1D"/>
    <w:rsid w:val="00646FCF"/>
    <w:rsid w:val="006471CA"/>
    <w:rsid w:val="00647226"/>
    <w:rsid w:val="00647293"/>
    <w:rsid w:val="00647559"/>
    <w:rsid w:val="00647681"/>
    <w:rsid w:val="00647DD6"/>
    <w:rsid w:val="00647E7C"/>
    <w:rsid w:val="006500FC"/>
    <w:rsid w:val="0065016E"/>
    <w:rsid w:val="00650295"/>
    <w:rsid w:val="006505CA"/>
    <w:rsid w:val="00650798"/>
    <w:rsid w:val="006507A9"/>
    <w:rsid w:val="00650AB9"/>
    <w:rsid w:val="0065102B"/>
    <w:rsid w:val="0065121E"/>
    <w:rsid w:val="00651B45"/>
    <w:rsid w:val="006520AA"/>
    <w:rsid w:val="0065239A"/>
    <w:rsid w:val="00652445"/>
    <w:rsid w:val="00652881"/>
    <w:rsid w:val="00652C42"/>
    <w:rsid w:val="006531D5"/>
    <w:rsid w:val="00653321"/>
    <w:rsid w:val="006533B8"/>
    <w:rsid w:val="00653719"/>
    <w:rsid w:val="0065385E"/>
    <w:rsid w:val="0065390D"/>
    <w:rsid w:val="0065408F"/>
    <w:rsid w:val="00654999"/>
    <w:rsid w:val="00654C8D"/>
    <w:rsid w:val="00654F6D"/>
    <w:rsid w:val="00654FF6"/>
    <w:rsid w:val="00655733"/>
    <w:rsid w:val="006559D2"/>
    <w:rsid w:val="00655ACD"/>
    <w:rsid w:val="00655CDC"/>
    <w:rsid w:val="00655DC8"/>
    <w:rsid w:val="0065602D"/>
    <w:rsid w:val="0065621A"/>
    <w:rsid w:val="006562DD"/>
    <w:rsid w:val="006563AE"/>
    <w:rsid w:val="006564FD"/>
    <w:rsid w:val="0065679F"/>
    <w:rsid w:val="006567C7"/>
    <w:rsid w:val="00656A92"/>
    <w:rsid w:val="00656D12"/>
    <w:rsid w:val="00656DDE"/>
    <w:rsid w:val="00656E9C"/>
    <w:rsid w:val="00656F96"/>
    <w:rsid w:val="00657085"/>
    <w:rsid w:val="00657100"/>
    <w:rsid w:val="0065726F"/>
    <w:rsid w:val="006572E3"/>
    <w:rsid w:val="00657360"/>
    <w:rsid w:val="0065762B"/>
    <w:rsid w:val="0066011D"/>
    <w:rsid w:val="00660547"/>
    <w:rsid w:val="006607C0"/>
    <w:rsid w:val="006608DC"/>
    <w:rsid w:val="00660F68"/>
    <w:rsid w:val="006613A6"/>
    <w:rsid w:val="00661B38"/>
    <w:rsid w:val="00661EC8"/>
    <w:rsid w:val="00661F88"/>
    <w:rsid w:val="00661F9C"/>
    <w:rsid w:val="00662247"/>
    <w:rsid w:val="006626E5"/>
    <w:rsid w:val="006627A2"/>
    <w:rsid w:val="00662BAB"/>
    <w:rsid w:val="00663322"/>
    <w:rsid w:val="0066337C"/>
    <w:rsid w:val="006634E6"/>
    <w:rsid w:val="006635BE"/>
    <w:rsid w:val="00663CC6"/>
    <w:rsid w:val="00663E40"/>
    <w:rsid w:val="00663EB4"/>
    <w:rsid w:val="00663EE8"/>
    <w:rsid w:val="006644A6"/>
    <w:rsid w:val="006649FC"/>
    <w:rsid w:val="00664E0A"/>
    <w:rsid w:val="0066508F"/>
    <w:rsid w:val="00665118"/>
    <w:rsid w:val="006655EE"/>
    <w:rsid w:val="00665C71"/>
    <w:rsid w:val="006669F1"/>
    <w:rsid w:val="00666F8E"/>
    <w:rsid w:val="00666FE3"/>
    <w:rsid w:val="0066778F"/>
    <w:rsid w:val="00667B7E"/>
    <w:rsid w:val="00667EE7"/>
    <w:rsid w:val="00670922"/>
    <w:rsid w:val="006709A6"/>
    <w:rsid w:val="00670BE1"/>
    <w:rsid w:val="00670CBE"/>
    <w:rsid w:val="00670E33"/>
    <w:rsid w:val="006713ED"/>
    <w:rsid w:val="006715A3"/>
    <w:rsid w:val="006715D0"/>
    <w:rsid w:val="00671AED"/>
    <w:rsid w:val="00671B3E"/>
    <w:rsid w:val="00671C40"/>
    <w:rsid w:val="0067218F"/>
    <w:rsid w:val="006722A8"/>
    <w:rsid w:val="006723E9"/>
    <w:rsid w:val="00672515"/>
    <w:rsid w:val="006726F2"/>
    <w:rsid w:val="00672D03"/>
    <w:rsid w:val="00672DF1"/>
    <w:rsid w:val="00673B3C"/>
    <w:rsid w:val="00673D90"/>
    <w:rsid w:val="00673EB1"/>
    <w:rsid w:val="00673FA9"/>
    <w:rsid w:val="006740AF"/>
    <w:rsid w:val="006741F2"/>
    <w:rsid w:val="006743AF"/>
    <w:rsid w:val="00674945"/>
    <w:rsid w:val="00674C89"/>
    <w:rsid w:val="00674CC3"/>
    <w:rsid w:val="00675312"/>
    <w:rsid w:val="006753AB"/>
    <w:rsid w:val="0067598B"/>
    <w:rsid w:val="00675B00"/>
    <w:rsid w:val="00675B07"/>
    <w:rsid w:val="00675B77"/>
    <w:rsid w:val="00675C57"/>
    <w:rsid w:val="00675C72"/>
    <w:rsid w:val="00675FFE"/>
    <w:rsid w:val="00676013"/>
    <w:rsid w:val="00676306"/>
    <w:rsid w:val="006767EF"/>
    <w:rsid w:val="00676DA4"/>
    <w:rsid w:val="00676DB0"/>
    <w:rsid w:val="006771F9"/>
    <w:rsid w:val="00677436"/>
    <w:rsid w:val="006776D7"/>
    <w:rsid w:val="00677996"/>
    <w:rsid w:val="00677F49"/>
    <w:rsid w:val="0068005E"/>
    <w:rsid w:val="0068009B"/>
    <w:rsid w:val="006800D0"/>
    <w:rsid w:val="00680196"/>
    <w:rsid w:val="00680541"/>
    <w:rsid w:val="0068058E"/>
    <w:rsid w:val="006805AD"/>
    <w:rsid w:val="00680ADB"/>
    <w:rsid w:val="00680D42"/>
    <w:rsid w:val="00680E36"/>
    <w:rsid w:val="00681003"/>
    <w:rsid w:val="00681242"/>
    <w:rsid w:val="00681424"/>
    <w:rsid w:val="00681677"/>
    <w:rsid w:val="006817C9"/>
    <w:rsid w:val="00681860"/>
    <w:rsid w:val="00681A73"/>
    <w:rsid w:val="00681D22"/>
    <w:rsid w:val="00681E21"/>
    <w:rsid w:val="00682086"/>
    <w:rsid w:val="00682178"/>
    <w:rsid w:val="006821CF"/>
    <w:rsid w:val="0068225C"/>
    <w:rsid w:val="00682E56"/>
    <w:rsid w:val="00683205"/>
    <w:rsid w:val="0068343B"/>
    <w:rsid w:val="00683662"/>
    <w:rsid w:val="00683B58"/>
    <w:rsid w:val="00683C3A"/>
    <w:rsid w:val="00683EB9"/>
    <w:rsid w:val="00683ECE"/>
    <w:rsid w:val="006846E3"/>
    <w:rsid w:val="0068478F"/>
    <w:rsid w:val="00684814"/>
    <w:rsid w:val="0068491F"/>
    <w:rsid w:val="00684A93"/>
    <w:rsid w:val="00684BBE"/>
    <w:rsid w:val="00684CE6"/>
    <w:rsid w:val="00684DA4"/>
    <w:rsid w:val="006851DB"/>
    <w:rsid w:val="0068559A"/>
    <w:rsid w:val="00685E86"/>
    <w:rsid w:val="00685FEA"/>
    <w:rsid w:val="00686167"/>
    <w:rsid w:val="006861A1"/>
    <w:rsid w:val="00686266"/>
    <w:rsid w:val="00686D3E"/>
    <w:rsid w:val="00686D53"/>
    <w:rsid w:val="0068700B"/>
    <w:rsid w:val="00687BFF"/>
    <w:rsid w:val="00687FE9"/>
    <w:rsid w:val="00690319"/>
    <w:rsid w:val="00690979"/>
    <w:rsid w:val="00690B2C"/>
    <w:rsid w:val="00690CAA"/>
    <w:rsid w:val="00690D32"/>
    <w:rsid w:val="0069107A"/>
    <w:rsid w:val="00691149"/>
    <w:rsid w:val="006913EA"/>
    <w:rsid w:val="006917E5"/>
    <w:rsid w:val="00691B53"/>
    <w:rsid w:val="00691D55"/>
    <w:rsid w:val="00691DE3"/>
    <w:rsid w:val="006923B5"/>
    <w:rsid w:val="00692470"/>
    <w:rsid w:val="006927D5"/>
    <w:rsid w:val="006927F7"/>
    <w:rsid w:val="00692D3A"/>
    <w:rsid w:val="006934A8"/>
    <w:rsid w:val="006936AE"/>
    <w:rsid w:val="00693A7F"/>
    <w:rsid w:val="00693D72"/>
    <w:rsid w:val="00694036"/>
    <w:rsid w:val="006940C1"/>
    <w:rsid w:val="006941A7"/>
    <w:rsid w:val="00694AC8"/>
    <w:rsid w:val="00694B94"/>
    <w:rsid w:val="00694C85"/>
    <w:rsid w:val="006955E5"/>
    <w:rsid w:val="00695A8C"/>
    <w:rsid w:val="00695C8B"/>
    <w:rsid w:val="00695D52"/>
    <w:rsid w:val="00695FC2"/>
    <w:rsid w:val="006960E1"/>
    <w:rsid w:val="006962DC"/>
    <w:rsid w:val="00696860"/>
    <w:rsid w:val="00696949"/>
    <w:rsid w:val="00696963"/>
    <w:rsid w:val="00696976"/>
    <w:rsid w:val="00696A79"/>
    <w:rsid w:val="00696BA0"/>
    <w:rsid w:val="00696DDB"/>
    <w:rsid w:val="00697052"/>
    <w:rsid w:val="00697395"/>
    <w:rsid w:val="0069741B"/>
    <w:rsid w:val="006977E2"/>
    <w:rsid w:val="00697919"/>
    <w:rsid w:val="00697BC8"/>
    <w:rsid w:val="00697DDA"/>
    <w:rsid w:val="006A0151"/>
    <w:rsid w:val="006A09F9"/>
    <w:rsid w:val="006A0A63"/>
    <w:rsid w:val="006A0E8A"/>
    <w:rsid w:val="006A120E"/>
    <w:rsid w:val="006A16D2"/>
    <w:rsid w:val="006A1764"/>
    <w:rsid w:val="006A1793"/>
    <w:rsid w:val="006A1BAD"/>
    <w:rsid w:val="006A206F"/>
    <w:rsid w:val="006A27F8"/>
    <w:rsid w:val="006A2940"/>
    <w:rsid w:val="006A3C61"/>
    <w:rsid w:val="006A4022"/>
    <w:rsid w:val="006A40B0"/>
    <w:rsid w:val="006A4138"/>
    <w:rsid w:val="006A4309"/>
    <w:rsid w:val="006A46FB"/>
    <w:rsid w:val="006A4854"/>
    <w:rsid w:val="006A4A96"/>
    <w:rsid w:val="006A4BB3"/>
    <w:rsid w:val="006A4C4C"/>
    <w:rsid w:val="006A4E3D"/>
    <w:rsid w:val="006A4E6E"/>
    <w:rsid w:val="006A4FCB"/>
    <w:rsid w:val="006A545F"/>
    <w:rsid w:val="006A5E28"/>
    <w:rsid w:val="006A5ED6"/>
    <w:rsid w:val="006A6023"/>
    <w:rsid w:val="006A6649"/>
    <w:rsid w:val="006A697B"/>
    <w:rsid w:val="006A6AB3"/>
    <w:rsid w:val="006A6D83"/>
    <w:rsid w:val="006A6EA7"/>
    <w:rsid w:val="006A6FF5"/>
    <w:rsid w:val="006A74AB"/>
    <w:rsid w:val="006A7592"/>
    <w:rsid w:val="006A7AFF"/>
    <w:rsid w:val="006A7E4E"/>
    <w:rsid w:val="006A7E51"/>
    <w:rsid w:val="006A7E98"/>
    <w:rsid w:val="006B035F"/>
    <w:rsid w:val="006B05B5"/>
    <w:rsid w:val="006B05E9"/>
    <w:rsid w:val="006B0962"/>
    <w:rsid w:val="006B0B8E"/>
    <w:rsid w:val="006B1816"/>
    <w:rsid w:val="006B18DE"/>
    <w:rsid w:val="006B1B4F"/>
    <w:rsid w:val="006B1BA7"/>
    <w:rsid w:val="006B1F76"/>
    <w:rsid w:val="006B2099"/>
    <w:rsid w:val="006B2409"/>
    <w:rsid w:val="006B2422"/>
    <w:rsid w:val="006B2DBC"/>
    <w:rsid w:val="006B338F"/>
    <w:rsid w:val="006B35BF"/>
    <w:rsid w:val="006B3883"/>
    <w:rsid w:val="006B3A7D"/>
    <w:rsid w:val="006B3D57"/>
    <w:rsid w:val="006B3F69"/>
    <w:rsid w:val="006B3F83"/>
    <w:rsid w:val="006B414A"/>
    <w:rsid w:val="006B4311"/>
    <w:rsid w:val="006B43F5"/>
    <w:rsid w:val="006B46AB"/>
    <w:rsid w:val="006B4DB8"/>
    <w:rsid w:val="006B50CF"/>
    <w:rsid w:val="006B52EE"/>
    <w:rsid w:val="006B5607"/>
    <w:rsid w:val="006B5F0D"/>
    <w:rsid w:val="006B6544"/>
    <w:rsid w:val="006B6B8B"/>
    <w:rsid w:val="006B6DA2"/>
    <w:rsid w:val="006B7231"/>
    <w:rsid w:val="006B72A8"/>
    <w:rsid w:val="006B77D2"/>
    <w:rsid w:val="006B793B"/>
    <w:rsid w:val="006B7BC7"/>
    <w:rsid w:val="006C01C9"/>
    <w:rsid w:val="006C03B8"/>
    <w:rsid w:val="006C03E3"/>
    <w:rsid w:val="006C0912"/>
    <w:rsid w:val="006C0B12"/>
    <w:rsid w:val="006C1945"/>
    <w:rsid w:val="006C2D0E"/>
    <w:rsid w:val="006C3953"/>
    <w:rsid w:val="006C3CFE"/>
    <w:rsid w:val="006C3D2E"/>
    <w:rsid w:val="006C3E22"/>
    <w:rsid w:val="006C4E06"/>
    <w:rsid w:val="006C4F33"/>
    <w:rsid w:val="006C51F4"/>
    <w:rsid w:val="006C5310"/>
    <w:rsid w:val="006C568C"/>
    <w:rsid w:val="006C594B"/>
    <w:rsid w:val="006C5C99"/>
    <w:rsid w:val="006C5EC9"/>
    <w:rsid w:val="006C6059"/>
    <w:rsid w:val="006C6105"/>
    <w:rsid w:val="006C6352"/>
    <w:rsid w:val="006C65E9"/>
    <w:rsid w:val="006C68B9"/>
    <w:rsid w:val="006C69C4"/>
    <w:rsid w:val="006C6A1B"/>
    <w:rsid w:val="006C7214"/>
    <w:rsid w:val="006C7410"/>
    <w:rsid w:val="006C7522"/>
    <w:rsid w:val="006D0089"/>
    <w:rsid w:val="006D0429"/>
    <w:rsid w:val="006D0A29"/>
    <w:rsid w:val="006D0D0D"/>
    <w:rsid w:val="006D1444"/>
    <w:rsid w:val="006D17E1"/>
    <w:rsid w:val="006D1915"/>
    <w:rsid w:val="006D195B"/>
    <w:rsid w:val="006D1C5B"/>
    <w:rsid w:val="006D1E96"/>
    <w:rsid w:val="006D1FD1"/>
    <w:rsid w:val="006D203B"/>
    <w:rsid w:val="006D2062"/>
    <w:rsid w:val="006D211C"/>
    <w:rsid w:val="006D2122"/>
    <w:rsid w:val="006D268B"/>
    <w:rsid w:val="006D279F"/>
    <w:rsid w:val="006D2D79"/>
    <w:rsid w:val="006D2F9A"/>
    <w:rsid w:val="006D3246"/>
    <w:rsid w:val="006D32D4"/>
    <w:rsid w:val="006D3385"/>
    <w:rsid w:val="006D35B8"/>
    <w:rsid w:val="006D35FB"/>
    <w:rsid w:val="006D38DA"/>
    <w:rsid w:val="006D3E94"/>
    <w:rsid w:val="006D4038"/>
    <w:rsid w:val="006D4696"/>
    <w:rsid w:val="006D48AF"/>
    <w:rsid w:val="006D4FE8"/>
    <w:rsid w:val="006D5396"/>
    <w:rsid w:val="006D53DA"/>
    <w:rsid w:val="006D56CE"/>
    <w:rsid w:val="006D5891"/>
    <w:rsid w:val="006D5CB0"/>
    <w:rsid w:val="006D5D3B"/>
    <w:rsid w:val="006D5F4A"/>
    <w:rsid w:val="006D66F1"/>
    <w:rsid w:val="006D673E"/>
    <w:rsid w:val="006D68C7"/>
    <w:rsid w:val="006D6DF3"/>
    <w:rsid w:val="006D6E6A"/>
    <w:rsid w:val="006D6F08"/>
    <w:rsid w:val="006D6F31"/>
    <w:rsid w:val="006D77A2"/>
    <w:rsid w:val="006E0124"/>
    <w:rsid w:val="006E062C"/>
    <w:rsid w:val="006E0675"/>
    <w:rsid w:val="006E089A"/>
    <w:rsid w:val="006E0F65"/>
    <w:rsid w:val="006E10B0"/>
    <w:rsid w:val="006E11EB"/>
    <w:rsid w:val="006E1AF1"/>
    <w:rsid w:val="006E1B3B"/>
    <w:rsid w:val="006E1C82"/>
    <w:rsid w:val="006E1CE4"/>
    <w:rsid w:val="006E25B8"/>
    <w:rsid w:val="006E28B7"/>
    <w:rsid w:val="006E2A9B"/>
    <w:rsid w:val="006E2E85"/>
    <w:rsid w:val="006E30EB"/>
    <w:rsid w:val="006E3174"/>
    <w:rsid w:val="006E319F"/>
    <w:rsid w:val="006E3310"/>
    <w:rsid w:val="006E35F4"/>
    <w:rsid w:val="006E3E3E"/>
    <w:rsid w:val="006E3EB2"/>
    <w:rsid w:val="006E3F10"/>
    <w:rsid w:val="006E4280"/>
    <w:rsid w:val="006E4774"/>
    <w:rsid w:val="006E49AF"/>
    <w:rsid w:val="006E4A9B"/>
    <w:rsid w:val="006E4E39"/>
    <w:rsid w:val="006E51CF"/>
    <w:rsid w:val="006E53A0"/>
    <w:rsid w:val="006E565E"/>
    <w:rsid w:val="006E5A33"/>
    <w:rsid w:val="006E5A47"/>
    <w:rsid w:val="006E5A9E"/>
    <w:rsid w:val="006E5B8D"/>
    <w:rsid w:val="006E6237"/>
    <w:rsid w:val="006E62B8"/>
    <w:rsid w:val="006E6610"/>
    <w:rsid w:val="006E673D"/>
    <w:rsid w:val="006E6A4C"/>
    <w:rsid w:val="006E6E3B"/>
    <w:rsid w:val="006E6FE1"/>
    <w:rsid w:val="006E77F2"/>
    <w:rsid w:val="006E79DE"/>
    <w:rsid w:val="006E7D3B"/>
    <w:rsid w:val="006E7ED0"/>
    <w:rsid w:val="006F028A"/>
    <w:rsid w:val="006F0C15"/>
    <w:rsid w:val="006F0D77"/>
    <w:rsid w:val="006F10D3"/>
    <w:rsid w:val="006F1A87"/>
    <w:rsid w:val="006F1B70"/>
    <w:rsid w:val="006F2452"/>
    <w:rsid w:val="006F27DD"/>
    <w:rsid w:val="006F2E81"/>
    <w:rsid w:val="006F3111"/>
    <w:rsid w:val="006F341D"/>
    <w:rsid w:val="006F3C27"/>
    <w:rsid w:val="006F3CDE"/>
    <w:rsid w:val="006F405B"/>
    <w:rsid w:val="006F4173"/>
    <w:rsid w:val="006F581A"/>
    <w:rsid w:val="006F58D4"/>
    <w:rsid w:val="006F5E59"/>
    <w:rsid w:val="006F6507"/>
    <w:rsid w:val="006F6565"/>
    <w:rsid w:val="006F6582"/>
    <w:rsid w:val="006F6C9E"/>
    <w:rsid w:val="006F721F"/>
    <w:rsid w:val="006F7247"/>
    <w:rsid w:val="006F74C6"/>
    <w:rsid w:val="006F7A89"/>
    <w:rsid w:val="006F7CA5"/>
    <w:rsid w:val="006F7DCD"/>
    <w:rsid w:val="006F7F3A"/>
    <w:rsid w:val="00700187"/>
    <w:rsid w:val="0070022A"/>
    <w:rsid w:val="00700275"/>
    <w:rsid w:val="00700382"/>
    <w:rsid w:val="00700A4B"/>
    <w:rsid w:val="00700A94"/>
    <w:rsid w:val="00700B5C"/>
    <w:rsid w:val="00700C36"/>
    <w:rsid w:val="00700E51"/>
    <w:rsid w:val="00700FE5"/>
    <w:rsid w:val="007015A9"/>
    <w:rsid w:val="007016DC"/>
    <w:rsid w:val="00701F67"/>
    <w:rsid w:val="0070207D"/>
    <w:rsid w:val="00702287"/>
    <w:rsid w:val="007029EB"/>
    <w:rsid w:val="00702BE6"/>
    <w:rsid w:val="00702C5F"/>
    <w:rsid w:val="00702E90"/>
    <w:rsid w:val="00702F3D"/>
    <w:rsid w:val="0070346E"/>
    <w:rsid w:val="007034B8"/>
    <w:rsid w:val="00703731"/>
    <w:rsid w:val="00703848"/>
    <w:rsid w:val="00704437"/>
    <w:rsid w:val="0070479F"/>
    <w:rsid w:val="00704905"/>
    <w:rsid w:val="00704C49"/>
    <w:rsid w:val="00704CAB"/>
    <w:rsid w:val="00704D37"/>
    <w:rsid w:val="00704E7F"/>
    <w:rsid w:val="00704EDB"/>
    <w:rsid w:val="00704F60"/>
    <w:rsid w:val="00704FAF"/>
    <w:rsid w:val="007052C9"/>
    <w:rsid w:val="0070534D"/>
    <w:rsid w:val="00706101"/>
    <w:rsid w:val="00706237"/>
    <w:rsid w:val="0070650E"/>
    <w:rsid w:val="00706756"/>
    <w:rsid w:val="007068E7"/>
    <w:rsid w:val="00706902"/>
    <w:rsid w:val="00706C36"/>
    <w:rsid w:val="00706D97"/>
    <w:rsid w:val="00706E6F"/>
    <w:rsid w:val="00707072"/>
    <w:rsid w:val="00707156"/>
    <w:rsid w:val="007073D5"/>
    <w:rsid w:val="00707593"/>
    <w:rsid w:val="0070767B"/>
    <w:rsid w:val="0070775F"/>
    <w:rsid w:val="007079FF"/>
    <w:rsid w:val="00707D61"/>
    <w:rsid w:val="00707FAA"/>
    <w:rsid w:val="0071024B"/>
    <w:rsid w:val="007109A9"/>
    <w:rsid w:val="00710C07"/>
    <w:rsid w:val="00710E79"/>
    <w:rsid w:val="007113F8"/>
    <w:rsid w:val="007116BB"/>
    <w:rsid w:val="00711D06"/>
    <w:rsid w:val="00711E93"/>
    <w:rsid w:val="00711F14"/>
    <w:rsid w:val="00712272"/>
    <w:rsid w:val="00712287"/>
    <w:rsid w:val="00712297"/>
    <w:rsid w:val="007124FF"/>
    <w:rsid w:val="00712763"/>
    <w:rsid w:val="00712772"/>
    <w:rsid w:val="007128E6"/>
    <w:rsid w:val="00712EE1"/>
    <w:rsid w:val="00713173"/>
    <w:rsid w:val="0071335E"/>
    <w:rsid w:val="00713A21"/>
    <w:rsid w:val="007140C9"/>
    <w:rsid w:val="0071424C"/>
    <w:rsid w:val="00714351"/>
    <w:rsid w:val="00714590"/>
    <w:rsid w:val="007148D3"/>
    <w:rsid w:val="00714B39"/>
    <w:rsid w:val="00714CE0"/>
    <w:rsid w:val="007150A1"/>
    <w:rsid w:val="007150B8"/>
    <w:rsid w:val="00715B9A"/>
    <w:rsid w:val="00715BBE"/>
    <w:rsid w:val="0071605C"/>
    <w:rsid w:val="00716158"/>
    <w:rsid w:val="007163E3"/>
    <w:rsid w:val="0071646F"/>
    <w:rsid w:val="00716738"/>
    <w:rsid w:val="00716C59"/>
    <w:rsid w:val="00716C7A"/>
    <w:rsid w:val="00717345"/>
    <w:rsid w:val="00717564"/>
    <w:rsid w:val="00717A3E"/>
    <w:rsid w:val="00720233"/>
    <w:rsid w:val="007204C0"/>
    <w:rsid w:val="00720523"/>
    <w:rsid w:val="007208BB"/>
    <w:rsid w:val="00720B92"/>
    <w:rsid w:val="00720F2B"/>
    <w:rsid w:val="00721158"/>
    <w:rsid w:val="007217B7"/>
    <w:rsid w:val="00721816"/>
    <w:rsid w:val="00721B32"/>
    <w:rsid w:val="00722488"/>
    <w:rsid w:val="007225C1"/>
    <w:rsid w:val="007227DB"/>
    <w:rsid w:val="00722C69"/>
    <w:rsid w:val="00723400"/>
    <w:rsid w:val="00723543"/>
    <w:rsid w:val="007237A2"/>
    <w:rsid w:val="007239C7"/>
    <w:rsid w:val="00723F4D"/>
    <w:rsid w:val="00723F87"/>
    <w:rsid w:val="007246D1"/>
    <w:rsid w:val="00724A58"/>
    <w:rsid w:val="00724C3D"/>
    <w:rsid w:val="00724F3A"/>
    <w:rsid w:val="007253A7"/>
    <w:rsid w:val="00725440"/>
    <w:rsid w:val="007257D0"/>
    <w:rsid w:val="00725B58"/>
    <w:rsid w:val="00725D2B"/>
    <w:rsid w:val="00726077"/>
    <w:rsid w:val="007260F0"/>
    <w:rsid w:val="00726786"/>
    <w:rsid w:val="00726857"/>
    <w:rsid w:val="00726A3A"/>
    <w:rsid w:val="00726B25"/>
    <w:rsid w:val="00726C64"/>
    <w:rsid w:val="00726EA6"/>
    <w:rsid w:val="0072710F"/>
    <w:rsid w:val="00727208"/>
    <w:rsid w:val="00727354"/>
    <w:rsid w:val="00727680"/>
    <w:rsid w:val="0072773D"/>
    <w:rsid w:val="0072780B"/>
    <w:rsid w:val="00727929"/>
    <w:rsid w:val="00727D2D"/>
    <w:rsid w:val="00730039"/>
    <w:rsid w:val="00730519"/>
    <w:rsid w:val="0073085E"/>
    <w:rsid w:val="007311E6"/>
    <w:rsid w:val="0073126D"/>
    <w:rsid w:val="00731701"/>
    <w:rsid w:val="007317B3"/>
    <w:rsid w:val="0073193E"/>
    <w:rsid w:val="00731A11"/>
    <w:rsid w:val="00731A19"/>
    <w:rsid w:val="00731EFA"/>
    <w:rsid w:val="0073259D"/>
    <w:rsid w:val="007328BF"/>
    <w:rsid w:val="00732DD3"/>
    <w:rsid w:val="0073325C"/>
    <w:rsid w:val="007333C0"/>
    <w:rsid w:val="00733626"/>
    <w:rsid w:val="00733B00"/>
    <w:rsid w:val="00733C69"/>
    <w:rsid w:val="00733CF4"/>
    <w:rsid w:val="00733EC9"/>
    <w:rsid w:val="0073408F"/>
    <w:rsid w:val="00734341"/>
    <w:rsid w:val="007346D5"/>
    <w:rsid w:val="007348B1"/>
    <w:rsid w:val="007348C1"/>
    <w:rsid w:val="00734C89"/>
    <w:rsid w:val="00734DC7"/>
    <w:rsid w:val="00734FBD"/>
    <w:rsid w:val="00735228"/>
    <w:rsid w:val="007352F5"/>
    <w:rsid w:val="00735486"/>
    <w:rsid w:val="007355B3"/>
    <w:rsid w:val="0073573A"/>
    <w:rsid w:val="00735807"/>
    <w:rsid w:val="00735A77"/>
    <w:rsid w:val="00735AF0"/>
    <w:rsid w:val="00735B3C"/>
    <w:rsid w:val="00735EA3"/>
    <w:rsid w:val="007362A6"/>
    <w:rsid w:val="00736D7D"/>
    <w:rsid w:val="007372A1"/>
    <w:rsid w:val="007374F8"/>
    <w:rsid w:val="00737532"/>
    <w:rsid w:val="007377E5"/>
    <w:rsid w:val="0074013E"/>
    <w:rsid w:val="0074034F"/>
    <w:rsid w:val="007407C1"/>
    <w:rsid w:val="00740A17"/>
    <w:rsid w:val="00740B20"/>
    <w:rsid w:val="00740C89"/>
    <w:rsid w:val="00740DB8"/>
    <w:rsid w:val="00740E58"/>
    <w:rsid w:val="00740EFF"/>
    <w:rsid w:val="007412C6"/>
    <w:rsid w:val="00742952"/>
    <w:rsid w:val="007429F2"/>
    <w:rsid w:val="00742C6D"/>
    <w:rsid w:val="00742EA8"/>
    <w:rsid w:val="00742FA4"/>
    <w:rsid w:val="007431CE"/>
    <w:rsid w:val="00743786"/>
    <w:rsid w:val="00743A45"/>
    <w:rsid w:val="00743A57"/>
    <w:rsid w:val="00743BC3"/>
    <w:rsid w:val="00743C09"/>
    <w:rsid w:val="00743D89"/>
    <w:rsid w:val="007441D9"/>
    <w:rsid w:val="007445A0"/>
    <w:rsid w:val="00744B62"/>
    <w:rsid w:val="00744B72"/>
    <w:rsid w:val="00744C51"/>
    <w:rsid w:val="00744C8D"/>
    <w:rsid w:val="00744F8F"/>
    <w:rsid w:val="00744FC4"/>
    <w:rsid w:val="00745085"/>
    <w:rsid w:val="0074524B"/>
    <w:rsid w:val="0074590F"/>
    <w:rsid w:val="00745AD6"/>
    <w:rsid w:val="00745F4B"/>
    <w:rsid w:val="0074609D"/>
    <w:rsid w:val="00746B11"/>
    <w:rsid w:val="00746BA4"/>
    <w:rsid w:val="00746D6C"/>
    <w:rsid w:val="007470CC"/>
    <w:rsid w:val="0074778B"/>
    <w:rsid w:val="00747AD8"/>
    <w:rsid w:val="00747B41"/>
    <w:rsid w:val="00747D24"/>
    <w:rsid w:val="00747D8B"/>
    <w:rsid w:val="00747EB9"/>
    <w:rsid w:val="00747F21"/>
    <w:rsid w:val="00750169"/>
    <w:rsid w:val="00750581"/>
    <w:rsid w:val="00750E58"/>
    <w:rsid w:val="00750EC8"/>
    <w:rsid w:val="00751228"/>
    <w:rsid w:val="0075152B"/>
    <w:rsid w:val="00751A84"/>
    <w:rsid w:val="00751D7E"/>
    <w:rsid w:val="00751D97"/>
    <w:rsid w:val="0075212B"/>
    <w:rsid w:val="007521AD"/>
    <w:rsid w:val="0075268B"/>
    <w:rsid w:val="00752775"/>
    <w:rsid w:val="0075295D"/>
    <w:rsid w:val="007529A6"/>
    <w:rsid w:val="00752F22"/>
    <w:rsid w:val="0075355D"/>
    <w:rsid w:val="00754331"/>
    <w:rsid w:val="00754718"/>
    <w:rsid w:val="007547D2"/>
    <w:rsid w:val="007547DB"/>
    <w:rsid w:val="00754B4D"/>
    <w:rsid w:val="00754CB3"/>
    <w:rsid w:val="00754CE5"/>
    <w:rsid w:val="00755202"/>
    <w:rsid w:val="00755402"/>
    <w:rsid w:val="00755816"/>
    <w:rsid w:val="00756021"/>
    <w:rsid w:val="007566F2"/>
    <w:rsid w:val="00756753"/>
    <w:rsid w:val="007567B9"/>
    <w:rsid w:val="00756A7C"/>
    <w:rsid w:val="00756AC5"/>
    <w:rsid w:val="00756AD1"/>
    <w:rsid w:val="00756C96"/>
    <w:rsid w:val="00756F43"/>
    <w:rsid w:val="00757182"/>
    <w:rsid w:val="007571E1"/>
    <w:rsid w:val="007572EF"/>
    <w:rsid w:val="0075746C"/>
    <w:rsid w:val="00757689"/>
    <w:rsid w:val="007577BA"/>
    <w:rsid w:val="007578F0"/>
    <w:rsid w:val="007604A7"/>
    <w:rsid w:val="007604B2"/>
    <w:rsid w:val="00760730"/>
    <w:rsid w:val="00760B7A"/>
    <w:rsid w:val="00760B9E"/>
    <w:rsid w:val="0076126B"/>
    <w:rsid w:val="007614CB"/>
    <w:rsid w:val="0076174D"/>
    <w:rsid w:val="007618BF"/>
    <w:rsid w:val="00761D5D"/>
    <w:rsid w:val="00762390"/>
    <w:rsid w:val="007628A7"/>
    <w:rsid w:val="007632F8"/>
    <w:rsid w:val="00763606"/>
    <w:rsid w:val="007639B7"/>
    <w:rsid w:val="007640AB"/>
    <w:rsid w:val="00764379"/>
    <w:rsid w:val="00764C0F"/>
    <w:rsid w:val="00764D0D"/>
    <w:rsid w:val="00764DD4"/>
    <w:rsid w:val="0076502D"/>
    <w:rsid w:val="00765281"/>
    <w:rsid w:val="0076576E"/>
    <w:rsid w:val="007657DA"/>
    <w:rsid w:val="0076589C"/>
    <w:rsid w:val="00766190"/>
    <w:rsid w:val="007664E0"/>
    <w:rsid w:val="00766725"/>
    <w:rsid w:val="0076684C"/>
    <w:rsid w:val="007668ED"/>
    <w:rsid w:val="0076696E"/>
    <w:rsid w:val="00766BAD"/>
    <w:rsid w:val="00766E1F"/>
    <w:rsid w:val="0076729C"/>
    <w:rsid w:val="0076740B"/>
    <w:rsid w:val="00767F31"/>
    <w:rsid w:val="007702A3"/>
    <w:rsid w:val="00770420"/>
    <w:rsid w:val="00770CFA"/>
    <w:rsid w:val="00770E72"/>
    <w:rsid w:val="007711BD"/>
    <w:rsid w:val="0077288A"/>
    <w:rsid w:val="007729A2"/>
    <w:rsid w:val="00772C41"/>
    <w:rsid w:val="007732B5"/>
    <w:rsid w:val="007732C3"/>
    <w:rsid w:val="00773E5E"/>
    <w:rsid w:val="00773E8C"/>
    <w:rsid w:val="00773FE6"/>
    <w:rsid w:val="007742D3"/>
    <w:rsid w:val="007747B3"/>
    <w:rsid w:val="00774A6B"/>
    <w:rsid w:val="00775088"/>
    <w:rsid w:val="0077523E"/>
    <w:rsid w:val="007752C8"/>
    <w:rsid w:val="007753E7"/>
    <w:rsid w:val="007755F2"/>
    <w:rsid w:val="007756DF"/>
    <w:rsid w:val="00775960"/>
    <w:rsid w:val="007759C2"/>
    <w:rsid w:val="00775A6F"/>
    <w:rsid w:val="00775EA0"/>
    <w:rsid w:val="00776270"/>
    <w:rsid w:val="00776619"/>
    <w:rsid w:val="00776971"/>
    <w:rsid w:val="007770F3"/>
    <w:rsid w:val="00777571"/>
    <w:rsid w:val="007775DB"/>
    <w:rsid w:val="00777755"/>
    <w:rsid w:val="00777788"/>
    <w:rsid w:val="00777B35"/>
    <w:rsid w:val="00777D3F"/>
    <w:rsid w:val="00777E99"/>
    <w:rsid w:val="00780283"/>
    <w:rsid w:val="007802BF"/>
    <w:rsid w:val="007803D6"/>
    <w:rsid w:val="007804B7"/>
    <w:rsid w:val="0078081D"/>
    <w:rsid w:val="007808FB"/>
    <w:rsid w:val="00780A80"/>
    <w:rsid w:val="00780F55"/>
    <w:rsid w:val="00781152"/>
    <w:rsid w:val="00781364"/>
    <w:rsid w:val="007815E1"/>
    <w:rsid w:val="0078177E"/>
    <w:rsid w:val="00781959"/>
    <w:rsid w:val="00781C8E"/>
    <w:rsid w:val="00781D85"/>
    <w:rsid w:val="007821BD"/>
    <w:rsid w:val="00782424"/>
    <w:rsid w:val="0078248F"/>
    <w:rsid w:val="007824F7"/>
    <w:rsid w:val="00782709"/>
    <w:rsid w:val="00782743"/>
    <w:rsid w:val="0078294F"/>
    <w:rsid w:val="00782BBA"/>
    <w:rsid w:val="00782E22"/>
    <w:rsid w:val="00782F3D"/>
    <w:rsid w:val="00782FEC"/>
    <w:rsid w:val="0078304C"/>
    <w:rsid w:val="0078345D"/>
    <w:rsid w:val="007835A3"/>
    <w:rsid w:val="007835A7"/>
    <w:rsid w:val="00783673"/>
    <w:rsid w:val="00783708"/>
    <w:rsid w:val="0078377A"/>
    <w:rsid w:val="00783CFA"/>
    <w:rsid w:val="007841E2"/>
    <w:rsid w:val="00784B02"/>
    <w:rsid w:val="00784B86"/>
    <w:rsid w:val="00784E18"/>
    <w:rsid w:val="007852B7"/>
    <w:rsid w:val="007852FA"/>
    <w:rsid w:val="00785490"/>
    <w:rsid w:val="00785BFC"/>
    <w:rsid w:val="00785C3E"/>
    <w:rsid w:val="00785FF8"/>
    <w:rsid w:val="0078615B"/>
    <w:rsid w:val="00786639"/>
    <w:rsid w:val="00786D2E"/>
    <w:rsid w:val="00786EA3"/>
    <w:rsid w:val="00787658"/>
    <w:rsid w:val="00787A3D"/>
    <w:rsid w:val="00787D8E"/>
    <w:rsid w:val="00787F27"/>
    <w:rsid w:val="007904F3"/>
    <w:rsid w:val="007908F3"/>
    <w:rsid w:val="00790D3F"/>
    <w:rsid w:val="00790F33"/>
    <w:rsid w:val="007910BF"/>
    <w:rsid w:val="007917C8"/>
    <w:rsid w:val="00791ED3"/>
    <w:rsid w:val="00792250"/>
    <w:rsid w:val="007922A4"/>
    <w:rsid w:val="00792501"/>
    <w:rsid w:val="00792580"/>
    <w:rsid w:val="007925EA"/>
    <w:rsid w:val="00792653"/>
    <w:rsid w:val="0079265C"/>
    <w:rsid w:val="00792698"/>
    <w:rsid w:val="00792840"/>
    <w:rsid w:val="00792842"/>
    <w:rsid w:val="007928C7"/>
    <w:rsid w:val="00792979"/>
    <w:rsid w:val="00792AFD"/>
    <w:rsid w:val="00792E86"/>
    <w:rsid w:val="007931E5"/>
    <w:rsid w:val="0079334F"/>
    <w:rsid w:val="00793CD8"/>
    <w:rsid w:val="0079401A"/>
    <w:rsid w:val="00794552"/>
    <w:rsid w:val="0079477C"/>
    <w:rsid w:val="00794A57"/>
    <w:rsid w:val="00794E1B"/>
    <w:rsid w:val="00794E6B"/>
    <w:rsid w:val="007954C1"/>
    <w:rsid w:val="0079569D"/>
    <w:rsid w:val="00795AF9"/>
    <w:rsid w:val="00795C92"/>
    <w:rsid w:val="00795FB3"/>
    <w:rsid w:val="00796231"/>
    <w:rsid w:val="00796AD7"/>
    <w:rsid w:val="00796CD2"/>
    <w:rsid w:val="00796D6F"/>
    <w:rsid w:val="00797173"/>
    <w:rsid w:val="00797483"/>
    <w:rsid w:val="007975E9"/>
    <w:rsid w:val="00797670"/>
    <w:rsid w:val="00797884"/>
    <w:rsid w:val="00797C54"/>
    <w:rsid w:val="00797DFB"/>
    <w:rsid w:val="007A0DD7"/>
    <w:rsid w:val="007A0E46"/>
    <w:rsid w:val="007A0ED0"/>
    <w:rsid w:val="007A1301"/>
    <w:rsid w:val="007A1410"/>
    <w:rsid w:val="007A1680"/>
    <w:rsid w:val="007A16B0"/>
    <w:rsid w:val="007A1CB3"/>
    <w:rsid w:val="007A2213"/>
    <w:rsid w:val="007A24D1"/>
    <w:rsid w:val="007A261E"/>
    <w:rsid w:val="007A26B3"/>
    <w:rsid w:val="007A2961"/>
    <w:rsid w:val="007A2AD9"/>
    <w:rsid w:val="007A2CCF"/>
    <w:rsid w:val="007A2ED1"/>
    <w:rsid w:val="007A302D"/>
    <w:rsid w:val="007A306F"/>
    <w:rsid w:val="007A3388"/>
    <w:rsid w:val="007A351D"/>
    <w:rsid w:val="007A3754"/>
    <w:rsid w:val="007A38FF"/>
    <w:rsid w:val="007A3D85"/>
    <w:rsid w:val="007A43A6"/>
    <w:rsid w:val="007A4488"/>
    <w:rsid w:val="007A44B6"/>
    <w:rsid w:val="007A452E"/>
    <w:rsid w:val="007A4707"/>
    <w:rsid w:val="007A4AF1"/>
    <w:rsid w:val="007A4BC9"/>
    <w:rsid w:val="007A4CA7"/>
    <w:rsid w:val="007A5123"/>
    <w:rsid w:val="007A52EB"/>
    <w:rsid w:val="007A53B5"/>
    <w:rsid w:val="007A54AC"/>
    <w:rsid w:val="007A5536"/>
    <w:rsid w:val="007A55B5"/>
    <w:rsid w:val="007A58A6"/>
    <w:rsid w:val="007A5E20"/>
    <w:rsid w:val="007A5FDF"/>
    <w:rsid w:val="007A6118"/>
    <w:rsid w:val="007A61BF"/>
    <w:rsid w:val="007A660F"/>
    <w:rsid w:val="007A671F"/>
    <w:rsid w:val="007A744C"/>
    <w:rsid w:val="007A7525"/>
    <w:rsid w:val="007A7A14"/>
    <w:rsid w:val="007A7AEC"/>
    <w:rsid w:val="007B025C"/>
    <w:rsid w:val="007B06E8"/>
    <w:rsid w:val="007B0BFD"/>
    <w:rsid w:val="007B155A"/>
    <w:rsid w:val="007B1988"/>
    <w:rsid w:val="007B1CB4"/>
    <w:rsid w:val="007B1D20"/>
    <w:rsid w:val="007B21D5"/>
    <w:rsid w:val="007B23C1"/>
    <w:rsid w:val="007B23C8"/>
    <w:rsid w:val="007B26D3"/>
    <w:rsid w:val="007B2880"/>
    <w:rsid w:val="007B28D1"/>
    <w:rsid w:val="007B2B61"/>
    <w:rsid w:val="007B2D32"/>
    <w:rsid w:val="007B2DD6"/>
    <w:rsid w:val="007B344C"/>
    <w:rsid w:val="007B39B5"/>
    <w:rsid w:val="007B3CD5"/>
    <w:rsid w:val="007B3D2D"/>
    <w:rsid w:val="007B43D3"/>
    <w:rsid w:val="007B4CC0"/>
    <w:rsid w:val="007B5077"/>
    <w:rsid w:val="007B50AE"/>
    <w:rsid w:val="007B51DF"/>
    <w:rsid w:val="007B5393"/>
    <w:rsid w:val="007B5538"/>
    <w:rsid w:val="007B5F64"/>
    <w:rsid w:val="007B61D9"/>
    <w:rsid w:val="007B64A0"/>
    <w:rsid w:val="007B652B"/>
    <w:rsid w:val="007B6658"/>
    <w:rsid w:val="007B6818"/>
    <w:rsid w:val="007B7211"/>
    <w:rsid w:val="007B73AF"/>
    <w:rsid w:val="007B7807"/>
    <w:rsid w:val="007B78E8"/>
    <w:rsid w:val="007B7A27"/>
    <w:rsid w:val="007B7D31"/>
    <w:rsid w:val="007B7D38"/>
    <w:rsid w:val="007C00A9"/>
    <w:rsid w:val="007C0162"/>
    <w:rsid w:val="007C02E3"/>
    <w:rsid w:val="007C04E4"/>
    <w:rsid w:val="007C05DD"/>
    <w:rsid w:val="007C0AAC"/>
    <w:rsid w:val="007C0AF7"/>
    <w:rsid w:val="007C0EB4"/>
    <w:rsid w:val="007C1581"/>
    <w:rsid w:val="007C166B"/>
    <w:rsid w:val="007C199E"/>
    <w:rsid w:val="007C1CB9"/>
    <w:rsid w:val="007C1DB2"/>
    <w:rsid w:val="007C1F7A"/>
    <w:rsid w:val="007C2036"/>
    <w:rsid w:val="007C2543"/>
    <w:rsid w:val="007C2672"/>
    <w:rsid w:val="007C2738"/>
    <w:rsid w:val="007C2BAF"/>
    <w:rsid w:val="007C2DB6"/>
    <w:rsid w:val="007C3113"/>
    <w:rsid w:val="007C35FF"/>
    <w:rsid w:val="007C3D18"/>
    <w:rsid w:val="007C3DD4"/>
    <w:rsid w:val="007C415E"/>
    <w:rsid w:val="007C435C"/>
    <w:rsid w:val="007C4549"/>
    <w:rsid w:val="007C4799"/>
    <w:rsid w:val="007C4E65"/>
    <w:rsid w:val="007C50E4"/>
    <w:rsid w:val="007C54EC"/>
    <w:rsid w:val="007C57C7"/>
    <w:rsid w:val="007C585F"/>
    <w:rsid w:val="007C60BF"/>
    <w:rsid w:val="007C61E8"/>
    <w:rsid w:val="007C6224"/>
    <w:rsid w:val="007C6228"/>
    <w:rsid w:val="007C63FB"/>
    <w:rsid w:val="007C692D"/>
    <w:rsid w:val="007C6A07"/>
    <w:rsid w:val="007C70F9"/>
    <w:rsid w:val="007C75A1"/>
    <w:rsid w:val="007C77A5"/>
    <w:rsid w:val="007C7E99"/>
    <w:rsid w:val="007D0487"/>
    <w:rsid w:val="007D04E5"/>
    <w:rsid w:val="007D0689"/>
    <w:rsid w:val="007D0E66"/>
    <w:rsid w:val="007D1074"/>
    <w:rsid w:val="007D173F"/>
    <w:rsid w:val="007D17D8"/>
    <w:rsid w:val="007D1876"/>
    <w:rsid w:val="007D1EE7"/>
    <w:rsid w:val="007D228C"/>
    <w:rsid w:val="007D238B"/>
    <w:rsid w:val="007D2DB9"/>
    <w:rsid w:val="007D2E3C"/>
    <w:rsid w:val="007D2EF0"/>
    <w:rsid w:val="007D35E5"/>
    <w:rsid w:val="007D37D8"/>
    <w:rsid w:val="007D3BD7"/>
    <w:rsid w:val="007D3FAC"/>
    <w:rsid w:val="007D4AC8"/>
    <w:rsid w:val="007D4D01"/>
    <w:rsid w:val="007D5093"/>
    <w:rsid w:val="007D5104"/>
    <w:rsid w:val="007D510A"/>
    <w:rsid w:val="007D522C"/>
    <w:rsid w:val="007D544A"/>
    <w:rsid w:val="007D5901"/>
    <w:rsid w:val="007D5DCF"/>
    <w:rsid w:val="007D5EB2"/>
    <w:rsid w:val="007D5F09"/>
    <w:rsid w:val="007D6005"/>
    <w:rsid w:val="007D6370"/>
    <w:rsid w:val="007D6436"/>
    <w:rsid w:val="007D66B5"/>
    <w:rsid w:val="007D6B54"/>
    <w:rsid w:val="007D7526"/>
    <w:rsid w:val="007D754E"/>
    <w:rsid w:val="007D7688"/>
    <w:rsid w:val="007D7FE0"/>
    <w:rsid w:val="007E06FB"/>
    <w:rsid w:val="007E0C30"/>
    <w:rsid w:val="007E0D8A"/>
    <w:rsid w:val="007E0D97"/>
    <w:rsid w:val="007E0EC4"/>
    <w:rsid w:val="007E12A5"/>
    <w:rsid w:val="007E15B6"/>
    <w:rsid w:val="007E15DC"/>
    <w:rsid w:val="007E15FF"/>
    <w:rsid w:val="007E1624"/>
    <w:rsid w:val="007E18A9"/>
    <w:rsid w:val="007E1A9F"/>
    <w:rsid w:val="007E1D1B"/>
    <w:rsid w:val="007E1DEA"/>
    <w:rsid w:val="007E1EF7"/>
    <w:rsid w:val="007E1F01"/>
    <w:rsid w:val="007E1F79"/>
    <w:rsid w:val="007E226A"/>
    <w:rsid w:val="007E22F2"/>
    <w:rsid w:val="007E22FD"/>
    <w:rsid w:val="007E2917"/>
    <w:rsid w:val="007E2ED3"/>
    <w:rsid w:val="007E3B1D"/>
    <w:rsid w:val="007E3BF3"/>
    <w:rsid w:val="007E3E31"/>
    <w:rsid w:val="007E3EB5"/>
    <w:rsid w:val="007E3FBC"/>
    <w:rsid w:val="007E40B8"/>
    <w:rsid w:val="007E41C6"/>
    <w:rsid w:val="007E4202"/>
    <w:rsid w:val="007E454D"/>
    <w:rsid w:val="007E4610"/>
    <w:rsid w:val="007E4715"/>
    <w:rsid w:val="007E4964"/>
    <w:rsid w:val="007E505B"/>
    <w:rsid w:val="007E5204"/>
    <w:rsid w:val="007E5487"/>
    <w:rsid w:val="007E5A27"/>
    <w:rsid w:val="007E5FFB"/>
    <w:rsid w:val="007E6190"/>
    <w:rsid w:val="007E61AA"/>
    <w:rsid w:val="007E654D"/>
    <w:rsid w:val="007E6E19"/>
    <w:rsid w:val="007E6F1E"/>
    <w:rsid w:val="007E7091"/>
    <w:rsid w:val="007E7120"/>
    <w:rsid w:val="007E73C1"/>
    <w:rsid w:val="007E73E3"/>
    <w:rsid w:val="007E74FA"/>
    <w:rsid w:val="007E78AB"/>
    <w:rsid w:val="007E78FB"/>
    <w:rsid w:val="007E7CB7"/>
    <w:rsid w:val="007E7CF5"/>
    <w:rsid w:val="007E7D47"/>
    <w:rsid w:val="007E7F58"/>
    <w:rsid w:val="007E7F95"/>
    <w:rsid w:val="007F0842"/>
    <w:rsid w:val="007F0F10"/>
    <w:rsid w:val="007F1046"/>
    <w:rsid w:val="007F1151"/>
    <w:rsid w:val="007F1209"/>
    <w:rsid w:val="007F120F"/>
    <w:rsid w:val="007F14F9"/>
    <w:rsid w:val="007F279C"/>
    <w:rsid w:val="007F283F"/>
    <w:rsid w:val="007F2B62"/>
    <w:rsid w:val="007F2FDE"/>
    <w:rsid w:val="007F32FE"/>
    <w:rsid w:val="007F3430"/>
    <w:rsid w:val="007F3560"/>
    <w:rsid w:val="007F4DFA"/>
    <w:rsid w:val="007F4F40"/>
    <w:rsid w:val="007F5281"/>
    <w:rsid w:val="007F5823"/>
    <w:rsid w:val="007F587C"/>
    <w:rsid w:val="007F5EC2"/>
    <w:rsid w:val="007F6084"/>
    <w:rsid w:val="007F6527"/>
    <w:rsid w:val="007F65D2"/>
    <w:rsid w:val="007F669F"/>
    <w:rsid w:val="007F67C5"/>
    <w:rsid w:val="007F6A06"/>
    <w:rsid w:val="007F7040"/>
    <w:rsid w:val="007F7221"/>
    <w:rsid w:val="007F735A"/>
    <w:rsid w:val="007F740A"/>
    <w:rsid w:val="007F7A8D"/>
    <w:rsid w:val="007F7AA3"/>
    <w:rsid w:val="007F7B67"/>
    <w:rsid w:val="007F7FCC"/>
    <w:rsid w:val="00800858"/>
    <w:rsid w:val="00800974"/>
    <w:rsid w:val="00800B59"/>
    <w:rsid w:val="00800DAB"/>
    <w:rsid w:val="00800E08"/>
    <w:rsid w:val="00800FFD"/>
    <w:rsid w:val="008012C5"/>
    <w:rsid w:val="00801669"/>
    <w:rsid w:val="008017DB"/>
    <w:rsid w:val="00801862"/>
    <w:rsid w:val="00801F09"/>
    <w:rsid w:val="00802019"/>
    <w:rsid w:val="00802156"/>
    <w:rsid w:val="008023D5"/>
    <w:rsid w:val="0080270B"/>
    <w:rsid w:val="00802DF1"/>
    <w:rsid w:val="00803192"/>
    <w:rsid w:val="00803DFD"/>
    <w:rsid w:val="00803ED6"/>
    <w:rsid w:val="00803FAE"/>
    <w:rsid w:val="0080447D"/>
    <w:rsid w:val="00804538"/>
    <w:rsid w:val="008045E2"/>
    <w:rsid w:val="008046A5"/>
    <w:rsid w:val="0080478C"/>
    <w:rsid w:val="008048ED"/>
    <w:rsid w:val="00805249"/>
    <w:rsid w:val="00805531"/>
    <w:rsid w:val="0080569F"/>
    <w:rsid w:val="0080605F"/>
    <w:rsid w:val="00806214"/>
    <w:rsid w:val="00806478"/>
    <w:rsid w:val="0080680B"/>
    <w:rsid w:val="00807149"/>
    <w:rsid w:val="00807527"/>
    <w:rsid w:val="00807784"/>
    <w:rsid w:val="00807786"/>
    <w:rsid w:val="008079AA"/>
    <w:rsid w:val="00807B8D"/>
    <w:rsid w:val="00807C57"/>
    <w:rsid w:val="0081002C"/>
    <w:rsid w:val="00810273"/>
    <w:rsid w:val="0081047F"/>
    <w:rsid w:val="00810635"/>
    <w:rsid w:val="0081140E"/>
    <w:rsid w:val="008114A2"/>
    <w:rsid w:val="008116AB"/>
    <w:rsid w:val="008119D1"/>
    <w:rsid w:val="00811FCB"/>
    <w:rsid w:val="0081232F"/>
    <w:rsid w:val="008128C0"/>
    <w:rsid w:val="008139E9"/>
    <w:rsid w:val="00813D39"/>
    <w:rsid w:val="00813FD2"/>
    <w:rsid w:val="00814906"/>
    <w:rsid w:val="008149A8"/>
    <w:rsid w:val="00814C4E"/>
    <w:rsid w:val="00814FE5"/>
    <w:rsid w:val="0081520B"/>
    <w:rsid w:val="008152BB"/>
    <w:rsid w:val="008155F1"/>
    <w:rsid w:val="0081589E"/>
    <w:rsid w:val="008158D6"/>
    <w:rsid w:val="0081593B"/>
    <w:rsid w:val="00815EAC"/>
    <w:rsid w:val="0081602B"/>
    <w:rsid w:val="00816879"/>
    <w:rsid w:val="00816B35"/>
    <w:rsid w:val="00816D32"/>
    <w:rsid w:val="0081712F"/>
    <w:rsid w:val="00817196"/>
    <w:rsid w:val="00817371"/>
    <w:rsid w:val="00817509"/>
    <w:rsid w:val="008176C1"/>
    <w:rsid w:val="008178DA"/>
    <w:rsid w:val="00817930"/>
    <w:rsid w:val="00817D86"/>
    <w:rsid w:val="00817D8F"/>
    <w:rsid w:val="008200B8"/>
    <w:rsid w:val="008202F6"/>
    <w:rsid w:val="008203A7"/>
    <w:rsid w:val="00820551"/>
    <w:rsid w:val="008207A0"/>
    <w:rsid w:val="00820A0A"/>
    <w:rsid w:val="00820A5F"/>
    <w:rsid w:val="00820B8D"/>
    <w:rsid w:val="00821337"/>
    <w:rsid w:val="00821A47"/>
    <w:rsid w:val="0082207C"/>
    <w:rsid w:val="00822776"/>
    <w:rsid w:val="008227A3"/>
    <w:rsid w:val="00822899"/>
    <w:rsid w:val="008228B7"/>
    <w:rsid w:val="00822E76"/>
    <w:rsid w:val="00823462"/>
    <w:rsid w:val="008235DB"/>
    <w:rsid w:val="008239BA"/>
    <w:rsid w:val="00823C44"/>
    <w:rsid w:val="00823F24"/>
    <w:rsid w:val="0082467C"/>
    <w:rsid w:val="00824816"/>
    <w:rsid w:val="00824AB4"/>
    <w:rsid w:val="00824C98"/>
    <w:rsid w:val="008251F0"/>
    <w:rsid w:val="00825208"/>
    <w:rsid w:val="008253AC"/>
    <w:rsid w:val="008255B4"/>
    <w:rsid w:val="00825858"/>
    <w:rsid w:val="0082586E"/>
    <w:rsid w:val="008258B2"/>
    <w:rsid w:val="008258CA"/>
    <w:rsid w:val="00825AE7"/>
    <w:rsid w:val="00825C42"/>
    <w:rsid w:val="00825D25"/>
    <w:rsid w:val="00826412"/>
    <w:rsid w:val="008264F8"/>
    <w:rsid w:val="00826E11"/>
    <w:rsid w:val="00826EF5"/>
    <w:rsid w:val="00827172"/>
    <w:rsid w:val="008272E3"/>
    <w:rsid w:val="008273C3"/>
    <w:rsid w:val="008279C5"/>
    <w:rsid w:val="00827D32"/>
    <w:rsid w:val="00827D6F"/>
    <w:rsid w:val="00827FE8"/>
    <w:rsid w:val="008304D5"/>
    <w:rsid w:val="008309A6"/>
    <w:rsid w:val="00830ECF"/>
    <w:rsid w:val="00831154"/>
    <w:rsid w:val="008313DC"/>
    <w:rsid w:val="008315C4"/>
    <w:rsid w:val="00831E09"/>
    <w:rsid w:val="00832283"/>
    <w:rsid w:val="0083256A"/>
    <w:rsid w:val="00832845"/>
    <w:rsid w:val="00832904"/>
    <w:rsid w:val="008329CE"/>
    <w:rsid w:val="00832E2E"/>
    <w:rsid w:val="00832F47"/>
    <w:rsid w:val="00833865"/>
    <w:rsid w:val="00833B00"/>
    <w:rsid w:val="00833DAB"/>
    <w:rsid w:val="00834171"/>
    <w:rsid w:val="00834221"/>
    <w:rsid w:val="00834307"/>
    <w:rsid w:val="008343E3"/>
    <w:rsid w:val="0083454C"/>
    <w:rsid w:val="00834903"/>
    <w:rsid w:val="00834BEB"/>
    <w:rsid w:val="00834D20"/>
    <w:rsid w:val="00834E48"/>
    <w:rsid w:val="008353DA"/>
    <w:rsid w:val="00835958"/>
    <w:rsid w:val="00836132"/>
    <w:rsid w:val="00837279"/>
    <w:rsid w:val="008375F9"/>
    <w:rsid w:val="008376AC"/>
    <w:rsid w:val="0083788F"/>
    <w:rsid w:val="00837A43"/>
    <w:rsid w:val="00837BD1"/>
    <w:rsid w:val="00837CD1"/>
    <w:rsid w:val="0084057A"/>
    <w:rsid w:val="008407F8"/>
    <w:rsid w:val="00840832"/>
    <w:rsid w:val="00840BD3"/>
    <w:rsid w:val="00840C49"/>
    <w:rsid w:val="008413F7"/>
    <w:rsid w:val="0084154B"/>
    <w:rsid w:val="008416CA"/>
    <w:rsid w:val="008417B0"/>
    <w:rsid w:val="008417F7"/>
    <w:rsid w:val="00841994"/>
    <w:rsid w:val="00841DF0"/>
    <w:rsid w:val="00841F67"/>
    <w:rsid w:val="0084252A"/>
    <w:rsid w:val="00842602"/>
    <w:rsid w:val="00842B0B"/>
    <w:rsid w:val="00842B77"/>
    <w:rsid w:val="008431C4"/>
    <w:rsid w:val="0084343E"/>
    <w:rsid w:val="008437EC"/>
    <w:rsid w:val="00843952"/>
    <w:rsid w:val="00843EA5"/>
    <w:rsid w:val="00843F2F"/>
    <w:rsid w:val="00843F64"/>
    <w:rsid w:val="00844191"/>
    <w:rsid w:val="008442ED"/>
    <w:rsid w:val="008444E8"/>
    <w:rsid w:val="008445CE"/>
    <w:rsid w:val="00844E80"/>
    <w:rsid w:val="008450B4"/>
    <w:rsid w:val="008453F8"/>
    <w:rsid w:val="00845745"/>
    <w:rsid w:val="00845B18"/>
    <w:rsid w:val="00845BDD"/>
    <w:rsid w:val="00845D98"/>
    <w:rsid w:val="00845EBC"/>
    <w:rsid w:val="0084627C"/>
    <w:rsid w:val="008464B2"/>
    <w:rsid w:val="00846AF0"/>
    <w:rsid w:val="00846BDE"/>
    <w:rsid w:val="00846CE5"/>
    <w:rsid w:val="00846DE2"/>
    <w:rsid w:val="00846E84"/>
    <w:rsid w:val="00846FE1"/>
    <w:rsid w:val="00846FE7"/>
    <w:rsid w:val="0084712C"/>
    <w:rsid w:val="00847134"/>
    <w:rsid w:val="008471F4"/>
    <w:rsid w:val="0084759D"/>
    <w:rsid w:val="00847B5C"/>
    <w:rsid w:val="008501C1"/>
    <w:rsid w:val="008501D8"/>
    <w:rsid w:val="008501E6"/>
    <w:rsid w:val="00850232"/>
    <w:rsid w:val="008502AF"/>
    <w:rsid w:val="008504C6"/>
    <w:rsid w:val="008515B4"/>
    <w:rsid w:val="00851784"/>
    <w:rsid w:val="0085195D"/>
    <w:rsid w:val="00851DD5"/>
    <w:rsid w:val="00851FC9"/>
    <w:rsid w:val="0085217D"/>
    <w:rsid w:val="00852713"/>
    <w:rsid w:val="00852B93"/>
    <w:rsid w:val="00852FA9"/>
    <w:rsid w:val="0085357F"/>
    <w:rsid w:val="00853C6C"/>
    <w:rsid w:val="008542E6"/>
    <w:rsid w:val="00854932"/>
    <w:rsid w:val="00854CD3"/>
    <w:rsid w:val="00854E6E"/>
    <w:rsid w:val="00854F87"/>
    <w:rsid w:val="00855269"/>
    <w:rsid w:val="0085561F"/>
    <w:rsid w:val="008557FA"/>
    <w:rsid w:val="00855ABB"/>
    <w:rsid w:val="0085608F"/>
    <w:rsid w:val="008567A5"/>
    <w:rsid w:val="008567A9"/>
    <w:rsid w:val="00856911"/>
    <w:rsid w:val="00856AE3"/>
    <w:rsid w:val="00856BEF"/>
    <w:rsid w:val="00856D3E"/>
    <w:rsid w:val="008571DC"/>
    <w:rsid w:val="00857599"/>
    <w:rsid w:val="008578A3"/>
    <w:rsid w:val="00857BEF"/>
    <w:rsid w:val="00860329"/>
    <w:rsid w:val="008607F1"/>
    <w:rsid w:val="00860C02"/>
    <w:rsid w:val="00860D51"/>
    <w:rsid w:val="008611F5"/>
    <w:rsid w:val="0086140B"/>
    <w:rsid w:val="0086144C"/>
    <w:rsid w:val="00861990"/>
    <w:rsid w:val="00861CDA"/>
    <w:rsid w:val="00862BB9"/>
    <w:rsid w:val="0086318F"/>
    <w:rsid w:val="0086324E"/>
    <w:rsid w:val="00863508"/>
    <w:rsid w:val="00863850"/>
    <w:rsid w:val="00863870"/>
    <w:rsid w:val="008639A6"/>
    <w:rsid w:val="00863B6C"/>
    <w:rsid w:val="008644E8"/>
    <w:rsid w:val="00864648"/>
    <w:rsid w:val="00864B0E"/>
    <w:rsid w:val="00864B15"/>
    <w:rsid w:val="0086500F"/>
    <w:rsid w:val="008650C9"/>
    <w:rsid w:val="00865605"/>
    <w:rsid w:val="0086628D"/>
    <w:rsid w:val="00866458"/>
    <w:rsid w:val="00866C22"/>
    <w:rsid w:val="00866E1D"/>
    <w:rsid w:val="008671CC"/>
    <w:rsid w:val="0086739C"/>
    <w:rsid w:val="0086743A"/>
    <w:rsid w:val="008677FD"/>
    <w:rsid w:val="0086791E"/>
    <w:rsid w:val="00867BEA"/>
    <w:rsid w:val="0087011B"/>
    <w:rsid w:val="008706D4"/>
    <w:rsid w:val="00870774"/>
    <w:rsid w:val="008709BE"/>
    <w:rsid w:val="00870AA2"/>
    <w:rsid w:val="00870D71"/>
    <w:rsid w:val="00870F1E"/>
    <w:rsid w:val="00870F49"/>
    <w:rsid w:val="00870F8A"/>
    <w:rsid w:val="00871086"/>
    <w:rsid w:val="0087125D"/>
    <w:rsid w:val="0087126D"/>
    <w:rsid w:val="008712AB"/>
    <w:rsid w:val="0087137B"/>
    <w:rsid w:val="008719A4"/>
    <w:rsid w:val="00871BC5"/>
    <w:rsid w:val="00871C6F"/>
    <w:rsid w:val="00871D23"/>
    <w:rsid w:val="00871DEA"/>
    <w:rsid w:val="008720FF"/>
    <w:rsid w:val="00872160"/>
    <w:rsid w:val="008721CC"/>
    <w:rsid w:val="00872299"/>
    <w:rsid w:val="0087258D"/>
    <w:rsid w:val="0087290F"/>
    <w:rsid w:val="00872A06"/>
    <w:rsid w:val="00872ACC"/>
    <w:rsid w:val="00872FA1"/>
    <w:rsid w:val="0087312E"/>
    <w:rsid w:val="00873608"/>
    <w:rsid w:val="00873664"/>
    <w:rsid w:val="00873669"/>
    <w:rsid w:val="008739AF"/>
    <w:rsid w:val="00873E46"/>
    <w:rsid w:val="00874006"/>
    <w:rsid w:val="00874112"/>
    <w:rsid w:val="0087426C"/>
    <w:rsid w:val="00874312"/>
    <w:rsid w:val="0087437C"/>
    <w:rsid w:val="00874841"/>
    <w:rsid w:val="00874ACF"/>
    <w:rsid w:val="00874AF7"/>
    <w:rsid w:val="00874B98"/>
    <w:rsid w:val="00874BAD"/>
    <w:rsid w:val="00874CC0"/>
    <w:rsid w:val="00875076"/>
    <w:rsid w:val="0087507F"/>
    <w:rsid w:val="0087589A"/>
    <w:rsid w:val="00875956"/>
    <w:rsid w:val="00875A18"/>
    <w:rsid w:val="00875ADA"/>
    <w:rsid w:val="00875CD7"/>
    <w:rsid w:val="00875E28"/>
    <w:rsid w:val="00876A44"/>
    <w:rsid w:val="00876B4D"/>
    <w:rsid w:val="00876DC5"/>
    <w:rsid w:val="008770D9"/>
    <w:rsid w:val="008773AF"/>
    <w:rsid w:val="0087788D"/>
    <w:rsid w:val="008778F3"/>
    <w:rsid w:val="00877BE8"/>
    <w:rsid w:val="00877F18"/>
    <w:rsid w:val="00877F72"/>
    <w:rsid w:val="0088000A"/>
    <w:rsid w:val="00881379"/>
    <w:rsid w:val="00881557"/>
    <w:rsid w:val="00881611"/>
    <w:rsid w:val="0088174B"/>
    <w:rsid w:val="008818D2"/>
    <w:rsid w:val="008825E8"/>
    <w:rsid w:val="00882836"/>
    <w:rsid w:val="00883533"/>
    <w:rsid w:val="008835D2"/>
    <w:rsid w:val="00883825"/>
    <w:rsid w:val="00883FB8"/>
    <w:rsid w:val="0088408F"/>
    <w:rsid w:val="00884356"/>
    <w:rsid w:val="008844D6"/>
    <w:rsid w:val="00884803"/>
    <w:rsid w:val="00884BFC"/>
    <w:rsid w:val="00884E31"/>
    <w:rsid w:val="00884FA4"/>
    <w:rsid w:val="00885040"/>
    <w:rsid w:val="008855E2"/>
    <w:rsid w:val="00885722"/>
    <w:rsid w:val="00885A4B"/>
    <w:rsid w:val="00885F25"/>
    <w:rsid w:val="008863CC"/>
    <w:rsid w:val="00886570"/>
    <w:rsid w:val="008866D7"/>
    <w:rsid w:val="008869DC"/>
    <w:rsid w:val="00886A3E"/>
    <w:rsid w:val="008872C0"/>
    <w:rsid w:val="008875C1"/>
    <w:rsid w:val="00887870"/>
    <w:rsid w:val="00887878"/>
    <w:rsid w:val="0088787C"/>
    <w:rsid w:val="00887FA8"/>
    <w:rsid w:val="0089065F"/>
    <w:rsid w:val="008907AB"/>
    <w:rsid w:val="00890E0C"/>
    <w:rsid w:val="00890E8D"/>
    <w:rsid w:val="00890FED"/>
    <w:rsid w:val="0089105D"/>
    <w:rsid w:val="0089116E"/>
    <w:rsid w:val="008916CF"/>
    <w:rsid w:val="008917B7"/>
    <w:rsid w:val="008917FD"/>
    <w:rsid w:val="008919A3"/>
    <w:rsid w:val="00891D31"/>
    <w:rsid w:val="00892122"/>
    <w:rsid w:val="008926C1"/>
    <w:rsid w:val="008931A9"/>
    <w:rsid w:val="00893457"/>
    <w:rsid w:val="008937AF"/>
    <w:rsid w:val="00893A7F"/>
    <w:rsid w:val="00893C94"/>
    <w:rsid w:val="00893FCD"/>
    <w:rsid w:val="008941E3"/>
    <w:rsid w:val="008947D6"/>
    <w:rsid w:val="00894987"/>
    <w:rsid w:val="00894A88"/>
    <w:rsid w:val="00894D0A"/>
    <w:rsid w:val="00894DE0"/>
    <w:rsid w:val="00895386"/>
    <w:rsid w:val="008953A6"/>
    <w:rsid w:val="0089581A"/>
    <w:rsid w:val="00895C7F"/>
    <w:rsid w:val="00896365"/>
    <w:rsid w:val="00896554"/>
    <w:rsid w:val="0089661A"/>
    <w:rsid w:val="00896935"/>
    <w:rsid w:val="00896A2D"/>
    <w:rsid w:val="008972C3"/>
    <w:rsid w:val="008A0099"/>
    <w:rsid w:val="008A01D0"/>
    <w:rsid w:val="008A0223"/>
    <w:rsid w:val="008A04DB"/>
    <w:rsid w:val="008A0729"/>
    <w:rsid w:val="008A0BF0"/>
    <w:rsid w:val="008A0F62"/>
    <w:rsid w:val="008A15CF"/>
    <w:rsid w:val="008A1649"/>
    <w:rsid w:val="008A1B67"/>
    <w:rsid w:val="008A1D3D"/>
    <w:rsid w:val="008A2014"/>
    <w:rsid w:val="008A21FF"/>
    <w:rsid w:val="008A23CC"/>
    <w:rsid w:val="008A242F"/>
    <w:rsid w:val="008A298A"/>
    <w:rsid w:val="008A29F2"/>
    <w:rsid w:val="008A2AC8"/>
    <w:rsid w:val="008A2B67"/>
    <w:rsid w:val="008A2CE2"/>
    <w:rsid w:val="008A2F6A"/>
    <w:rsid w:val="008A2FE7"/>
    <w:rsid w:val="008A309C"/>
    <w:rsid w:val="008A30AC"/>
    <w:rsid w:val="008A32CB"/>
    <w:rsid w:val="008A3509"/>
    <w:rsid w:val="008A37EA"/>
    <w:rsid w:val="008A3EF8"/>
    <w:rsid w:val="008A401D"/>
    <w:rsid w:val="008A432A"/>
    <w:rsid w:val="008A44A0"/>
    <w:rsid w:val="008A44B8"/>
    <w:rsid w:val="008A4900"/>
    <w:rsid w:val="008A49B6"/>
    <w:rsid w:val="008A4A27"/>
    <w:rsid w:val="008A4A2E"/>
    <w:rsid w:val="008A4DDE"/>
    <w:rsid w:val="008A4F4B"/>
    <w:rsid w:val="008A4FED"/>
    <w:rsid w:val="008A5007"/>
    <w:rsid w:val="008A51A8"/>
    <w:rsid w:val="008A54C7"/>
    <w:rsid w:val="008A571F"/>
    <w:rsid w:val="008A5C96"/>
    <w:rsid w:val="008A6584"/>
    <w:rsid w:val="008A6A01"/>
    <w:rsid w:val="008A6A02"/>
    <w:rsid w:val="008A6A3B"/>
    <w:rsid w:val="008A6FEE"/>
    <w:rsid w:val="008A7573"/>
    <w:rsid w:val="008A77D8"/>
    <w:rsid w:val="008A78C9"/>
    <w:rsid w:val="008A79F2"/>
    <w:rsid w:val="008A7AEB"/>
    <w:rsid w:val="008A7BF2"/>
    <w:rsid w:val="008A7D31"/>
    <w:rsid w:val="008B02EA"/>
    <w:rsid w:val="008B0483"/>
    <w:rsid w:val="008B04A9"/>
    <w:rsid w:val="008B0534"/>
    <w:rsid w:val="008B0AB8"/>
    <w:rsid w:val="008B0AFF"/>
    <w:rsid w:val="008B102C"/>
    <w:rsid w:val="008B120C"/>
    <w:rsid w:val="008B1915"/>
    <w:rsid w:val="008B19B8"/>
    <w:rsid w:val="008B1CE9"/>
    <w:rsid w:val="008B2BC2"/>
    <w:rsid w:val="008B2F79"/>
    <w:rsid w:val="008B338F"/>
    <w:rsid w:val="008B37D6"/>
    <w:rsid w:val="008B38D4"/>
    <w:rsid w:val="008B4029"/>
    <w:rsid w:val="008B43BE"/>
    <w:rsid w:val="008B47A4"/>
    <w:rsid w:val="008B4AD3"/>
    <w:rsid w:val="008B4DF4"/>
    <w:rsid w:val="008B5071"/>
    <w:rsid w:val="008B51A0"/>
    <w:rsid w:val="008B546F"/>
    <w:rsid w:val="008B5793"/>
    <w:rsid w:val="008B5890"/>
    <w:rsid w:val="008B592A"/>
    <w:rsid w:val="008B5B25"/>
    <w:rsid w:val="008B5C99"/>
    <w:rsid w:val="008B6522"/>
    <w:rsid w:val="008B670D"/>
    <w:rsid w:val="008B6841"/>
    <w:rsid w:val="008B6CD3"/>
    <w:rsid w:val="008B6CD7"/>
    <w:rsid w:val="008B71CF"/>
    <w:rsid w:val="008B737A"/>
    <w:rsid w:val="008B7B1B"/>
    <w:rsid w:val="008B7B5C"/>
    <w:rsid w:val="008B7D66"/>
    <w:rsid w:val="008C04C0"/>
    <w:rsid w:val="008C0598"/>
    <w:rsid w:val="008C060E"/>
    <w:rsid w:val="008C0C99"/>
    <w:rsid w:val="008C15B7"/>
    <w:rsid w:val="008C16B8"/>
    <w:rsid w:val="008C172B"/>
    <w:rsid w:val="008C1A43"/>
    <w:rsid w:val="008C1A92"/>
    <w:rsid w:val="008C1C64"/>
    <w:rsid w:val="008C1F6F"/>
    <w:rsid w:val="008C2017"/>
    <w:rsid w:val="008C222D"/>
    <w:rsid w:val="008C2440"/>
    <w:rsid w:val="008C266D"/>
    <w:rsid w:val="008C26A8"/>
    <w:rsid w:val="008C28AF"/>
    <w:rsid w:val="008C3105"/>
    <w:rsid w:val="008C3123"/>
    <w:rsid w:val="008C3405"/>
    <w:rsid w:val="008C3782"/>
    <w:rsid w:val="008C37CC"/>
    <w:rsid w:val="008C3ABD"/>
    <w:rsid w:val="008C3F44"/>
    <w:rsid w:val="008C42A9"/>
    <w:rsid w:val="008C46AC"/>
    <w:rsid w:val="008C4958"/>
    <w:rsid w:val="008C4A65"/>
    <w:rsid w:val="008C4BAA"/>
    <w:rsid w:val="008C4BED"/>
    <w:rsid w:val="008C4CEB"/>
    <w:rsid w:val="008C509A"/>
    <w:rsid w:val="008C543E"/>
    <w:rsid w:val="008C54A7"/>
    <w:rsid w:val="008C5D40"/>
    <w:rsid w:val="008C5D92"/>
    <w:rsid w:val="008C5EB6"/>
    <w:rsid w:val="008C617F"/>
    <w:rsid w:val="008C61CB"/>
    <w:rsid w:val="008C67B2"/>
    <w:rsid w:val="008C6AE8"/>
    <w:rsid w:val="008C6DD0"/>
    <w:rsid w:val="008C6F29"/>
    <w:rsid w:val="008C7573"/>
    <w:rsid w:val="008C763F"/>
    <w:rsid w:val="008C79B2"/>
    <w:rsid w:val="008C7B20"/>
    <w:rsid w:val="008C7C19"/>
    <w:rsid w:val="008C7DD7"/>
    <w:rsid w:val="008C7F75"/>
    <w:rsid w:val="008D0063"/>
    <w:rsid w:val="008D00A5"/>
    <w:rsid w:val="008D01BA"/>
    <w:rsid w:val="008D0305"/>
    <w:rsid w:val="008D0319"/>
    <w:rsid w:val="008D03C4"/>
    <w:rsid w:val="008D03F3"/>
    <w:rsid w:val="008D0CE0"/>
    <w:rsid w:val="008D0F5C"/>
    <w:rsid w:val="008D1777"/>
    <w:rsid w:val="008D1829"/>
    <w:rsid w:val="008D1948"/>
    <w:rsid w:val="008D1A59"/>
    <w:rsid w:val="008D1F8C"/>
    <w:rsid w:val="008D21E8"/>
    <w:rsid w:val="008D22D3"/>
    <w:rsid w:val="008D23F6"/>
    <w:rsid w:val="008D244C"/>
    <w:rsid w:val="008D2947"/>
    <w:rsid w:val="008D34F1"/>
    <w:rsid w:val="008D3859"/>
    <w:rsid w:val="008D39D8"/>
    <w:rsid w:val="008D3C16"/>
    <w:rsid w:val="008D3CD6"/>
    <w:rsid w:val="008D3CE2"/>
    <w:rsid w:val="008D3E14"/>
    <w:rsid w:val="008D47C6"/>
    <w:rsid w:val="008D4C94"/>
    <w:rsid w:val="008D5302"/>
    <w:rsid w:val="008D552F"/>
    <w:rsid w:val="008D581B"/>
    <w:rsid w:val="008D5A46"/>
    <w:rsid w:val="008D5AB2"/>
    <w:rsid w:val="008D68D9"/>
    <w:rsid w:val="008D6933"/>
    <w:rsid w:val="008D6A21"/>
    <w:rsid w:val="008D6D1A"/>
    <w:rsid w:val="008D6F83"/>
    <w:rsid w:val="008D704D"/>
    <w:rsid w:val="008D732D"/>
    <w:rsid w:val="008D7390"/>
    <w:rsid w:val="008D79DF"/>
    <w:rsid w:val="008D7A17"/>
    <w:rsid w:val="008E01A4"/>
    <w:rsid w:val="008E065E"/>
    <w:rsid w:val="008E08C3"/>
    <w:rsid w:val="008E0927"/>
    <w:rsid w:val="008E0E26"/>
    <w:rsid w:val="008E1909"/>
    <w:rsid w:val="008E1E05"/>
    <w:rsid w:val="008E1E1E"/>
    <w:rsid w:val="008E2956"/>
    <w:rsid w:val="008E29FC"/>
    <w:rsid w:val="008E2C2A"/>
    <w:rsid w:val="008E2E6D"/>
    <w:rsid w:val="008E356F"/>
    <w:rsid w:val="008E37B4"/>
    <w:rsid w:val="008E38C6"/>
    <w:rsid w:val="008E427B"/>
    <w:rsid w:val="008E43D6"/>
    <w:rsid w:val="008E4A7E"/>
    <w:rsid w:val="008E4D98"/>
    <w:rsid w:val="008E5175"/>
    <w:rsid w:val="008E53BB"/>
    <w:rsid w:val="008E5541"/>
    <w:rsid w:val="008E563A"/>
    <w:rsid w:val="008E58C4"/>
    <w:rsid w:val="008E601F"/>
    <w:rsid w:val="008E60CA"/>
    <w:rsid w:val="008E62C0"/>
    <w:rsid w:val="008E65A2"/>
    <w:rsid w:val="008E6860"/>
    <w:rsid w:val="008E7DFE"/>
    <w:rsid w:val="008E7E4C"/>
    <w:rsid w:val="008E7E89"/>
    <w:rsid w:val="008F0300"/>
    <w:rsid w:val="008F0492"/>
    <w:rsid w:val="008F0FD7"/>
    <w:rsid w:val="008F1049"/>
    <w:rsid w:val="008F1245"/>
    <w:rsid w:val="008F12BF"/>
    <w:rsid w:val="008F1723"/>
    <w:rsid w:val="008F1C4E"/>
    <w:rsid w:val="008F1EAB"/>
    <w:rsid w:val="008F21E1"/>
    <w:rsid w:val="008F233E"/>
    <w:rsid w:val="008F253A"/>
    <w:rsid w:val="008F2849"/>
    <w:rsid w:val="008F2B1F"/>
    <w:rsid w:val="008F2BD1"/>
    <w:rsid w:val="008F2C2F"/>
    <w:rsid w:val="008F2DBC"/>
    <w:rsid w:val="008F2E6D"/>
    <w:rsid w:val="008F33DC"/>
    <w:rsid w:val="008F33ED"/>
    <w:rsid w:val="008F3514"/>
    <w:rsid w:val="008F3746"/>
    <w:rsid w:val="008F3FF2"/>
    <w:rsid w:val="008F428F"/>
    <w:rsid w:val="008F4306"/>
    <w:rsid w:val="008F4640"/>
    <w:rsid w:val="008F477F"/>
    <w:rsid w:val="008F4E60"/>
    <w:rsid w:val="008F51D5"/>
    <w:rsid w:val="008F5440"/>
    <w:rsid w:val="008F565B"/>
    <w:rsid w:val="008F668E"/>
    <w:rsid w:val="008F670A"/>
    <w:rsid w:val="008F6DB8"/>
    <w:rsid w:val="008F7023"/>
    <w:rsid w:val="008F74C4"/>
    <w:rsid w:val="008F7F63"/>
    <w:rsid w:val="009003B3"/>
    <w:rsid w:val="009005FC"/>
    <w:rsid w:val="00900796"/>
    <w:rsid w:val="00900948"/>
    <w:rsid w:val="00900B16"/>
    <w:rsid w:val="00900FCA"/>
    <w:rsid w:val="009012D2"/>
    <w:rsid w:val="00901406"/>
    <w:rsid w:val="009014BB"/>
    <w:rsid w:val="00901C3E"/>
    <w:rsid w:val="00901E83"/>
    <w:rsid w:val="00902350"/>
    <w:rsid w:val="009023D4"/>
    <w:rsid w:val="009027A0"/>
    <w:rsid w:val="00902821"/>
    <w:rsid w:val="009028E8"/>
    <w:rsid w:val="00902D7C"/>
    <w:rsid w:val="0090336B"/>
    <w:rsid w:val="00903657"/>
    <w:rsid w:val="0090397C"/>
    <w:rsid w:val="00903CBD"/>
    <w:rsid w:val="00904397"/>
    <w:rsid w:val="009045D5"/>
    <w:rsid w:val="009046A9"/>
    <w:rsid w:val="00904B32"/>
    <w:rsid w:val="00904DB2"/>
    <w:rsid w:val="009053AA"/>
    <w:rsid w:val="009053B5"/>
    <w:rsid w:val="00905A41"/>
    <w:rsid w:val="00905F15"/>
    <w:rsid w:val="0090640E"/>
    <w:rsid w:val="009066AE"/>
    <w:rsid w:val="00906916"/>
    <w:rsid w:val="00906939"/>
    <w:rsid w:val="00906AA4"/>
    <w:rsid w:val="00906C4A"/>
    <w:rsid w:val="00906DB2"/>
    <w:rsid w:val="00907108"/>
    <w:rsid w:val="009071D3"/>
    <w:rsid w:val="009072BE"/>
    <w:rsid w:val="00907711"/>
    <w:rsid w:val="00907FC2"/>
    <w:rsid w:val="0091005E"/>
    <w:rsid w:val="009102FD"/>
    <w:rsid w:val="009104DB"/>
    <w:rsid w:val="00910622"/>
    <w:rsid w:val="00910B7D"/>
    <w:rsid w:val="00910F4E"/>
    <w:rsid w:val="009111A4"/>
    <w:rsid w:val="00911A80"/>
    <w:rsid w:val="00911DFB"/>
    <w:rsid w:val="00911EBE"/>
    <w:rsid w:val="00911F16"/>
    <w:rsid w:val="00911FD1"/>
    <w:rsid w:val="009120C2"/>
    <w:rsid w:val="00912232"/>
    <w:rsid w:val="00912293"/>
    <w:rsid w:val="00912576"/>
    <w:rsid w:val="009126D3"/>
    <w:rsid w:val="009129DB"/>
    <w:rsid w:val="00912E76"/>
    <w:rsid w:val="009136E5"/>
    <w:rsid w:val="00913919"/>
    <w:rsid w:val="009139D9"/>
    <w:rsid w:val="00913E6F"/>
    <w:rsid w:val="009141C3"/>
    <w:rsid w:val="00914239"/>
    <w:rsid w:val="00914309"/>
    <w:rsid w:val="009149B7"/>
    <w:rsid w:val="00914AD8"/>
    <w:rsid w:val="00914DF6"/>
    <w:rsid w:val="0091516A"/>
    <w:rsid w:val="009157F9"/>
    <w:rsid w:val="00915E4C"/>
    <w:rsid w:val="00915F52"/>
    <w:rsid w:val="00915F57"/>
    <w:rsid w:val="00916079"/>
    <w:rsid w:val="00916172"/>
    <w:rsid w:val="0091658D"/>
    <w:rsid w:val="00916D16"/>
    <w:rsid w:val="00917211"/>
    <w:rsid w:val="009172DC"/>
    <w:rsid w:val="00917527"/>
    <w:rsid w:val="00917CC6"/>
    <w:rsid w:val="00917CE9"/>
    <w:rsid w:val="00917DFD"/>
    <w:rsid w:val="0092006B"/>
    <w:rsid w:val="0092053D"/>
    <w:rsid w:val="0092075B"/>
    <w:rsid w:val="0092090A"/>
    <w:rsid w:val="00920B0C"/>
    <w:rsid w:val="00920BF2"/>
    <w:rsid w:val="00920E17"/>
    <w:rsid w:val="00921443"/>
    <w:rsid w:val="009219E9"/>
    <w:rsid w:val="00922010"/>
    <w:rsid w:val="009220D2"/>
    <w:rsid w:val="00922247"/>
    <w:rsid w:val="009222DB"/>
    <w:rsid w:val="009223DC"/>
    <w:rsid w:val="00922ABB"/>
    <w:rsid w:val="00922DE4"/>
    <w:rsid w:val="009232DF"/>
    <w:rsid w:val="00923930"/>
    <w:rsid w:val="009239A9"/>
    <w:rsid w:val="00923D1C"/>
    <w:rsid w:val="00923E31"/>
    <w:rsid w:val="00923F70"/>
    <w:rsid w:val="00924047"/>
    <w:rsid w:val="009244A9"/>
    <w:rsid w:val="00924677"/>
    <w:rsid w:val="00924E90"/>
    <w:rsid w:val="009251CC"/>
    <w:rsid w:val="00925973"/>
    <w:rsid w:val="00925AF9"/>
    <w:rsid w:val="00925BCC"/>
    <w:rsid w:val="0092645D"/>
    <w:rsid w:val="009265A8"/>
    <w:rsid w:val="00926B1A"/>
    <w:rsid w:val="00926C83"/>
    <w:rsid w:val="0092729D"/>
    <w:rsid w:val="009273A3"/>
    <w:rsid w:val="00927B95"/>
    <w:rsid w:val="0093073D"/>
    <w:rsid w:val="00930A81"/>
    <w:rsid w:val="00930BF0"/>
    <w:rsid w:val="00930F2A"/>
    <w:rsid w:val="009311FE"/>
    <w:rsid w:val="0093174C"/>
    <w:rsid w:val="009317D2"/>
    <w:rsid w:val="00931912"/>
    <w:rsid w:val="00931BD9"/>
    <w:rsid w:val="00932324"/>
    <w:rsid w:val="00932478"/>
    <w:rsid w:val="00932858"/>
    <w:rsid w:val="0093286F"/>
    <w:rsid w:val="009328EF"/>
    <w:rsid w:val="00932E4A"/>
    <w:rsid w:val="009332E1"/>
    <w:rsid w:val="0093349A"/>
    <w:rsid w:val="009338A0"/>
    <w:rsid w:val="00933B4F"/>
    <w:rsid w:val="00933B80"/>
    <w:rsid w:val="00933C38"/>
    <w:rsid w:val="00934CD9"/>
    <w:rsid w:val="0093515A"/>
    <w:rsid w:val="009351D1"/>
    <w:rsid w:val="009354DC"/>
    <w:rsid w:val="009355A8"/>
    <w:rsid w:val="00935990"/>
    <w:rsid w:val="009360B0"/>
    <w:rsid w:val="009368F3"/>
    <w:rsid w:val="00936BB0"/>
    <w:rsid w:val="00936CA5"/>
    <w:rsid w:val="00936FDD"/>
    <w:rsid w:val="00937171"/>
    <w:rsid w:val="00937E4D"/>
    <w:rsid w:val="00940034"/>
    <w:rsid w:val="009404FD"/>
    <w:rsid w:val="00940561"/>
    <w:rsid w:val="009407EF"/>
    <w:rsid w:val="009408C3"/>
    <w:rsid w:val="0094101F"/>
    <w:rsid w:val="00941085"/>
    <w:rsid w:val="009410BF"/>
    <w:rsid w:val="0094117A"/>
    <w:rsid w:val="00941636"/>
    <w:rsid w:val="00941CEE"/>
    <w:rsid w:val="0094221F"/>
    <w:rsid w:val="00942520"/>
    <w:rsid w:val="00942556"/>
    <w:rsid w:val="009427E8"/>
    <w:rsid w:val="00942EFE"/>
    <w:rsid w:val="00943742"/>
    <w:rsid w:val="00943A3B"/>
    <w:rsid w:val="00943D67"/>
    <w:rsid w:val="00943E3F"/>
    <w:rsid w:val="00943F2B"/>
    <w:rsid w:val="009440A3"/>
    <w:rsid w:val="00944246"/>
    <w:rsid w:val="00944403"/>
    <w:rsid w:val="009444AE"/>
    <w:rsid w:val="009445B6"/>
    <w:rsid w:val="009445BB"/>
    <w:rsid w:val="009445FC"/>
    <w:rsid w:val="00944935"/>
    <w:rsid w:val="00944E28"/>
    <w:rsid w:val="0094525E"/>
    <w:rsid w:val="009454C7"/>
    <w:rsid w:val="009457DA"/>
    <w:rsid w:val="00945C05"/>
    <w:rsid w:val="00945C27"/>
    <w:rsid w:val="00945DA3"/>
    <w:rsid w:val="00945ED6"/>
    <w:rsid w:val="00945F73"/>
    <w:rsid w:val="00945FED"/>
    <w:rsid w:val="009463EC"/>
    <w:rsid w:val="0094652A"/>
    <w:rsid w:val="009466EA"/>
    <w:rsid w:val="00946945"/>
    <w:rsid w:val="00946CB0"/>
    <w:rsid w:val="00946E99"/>
    <w:rsid w:val="00947179"/>
    <w:rsid w:val="009471A0"/>
    <w:rsid w:val="00947405"/>
    <w:rsid w:val="00947406"/>
    <w:rsid w:val="00947713"/>
    <w:rsid w:val="009477B6"/>
    <w:rsid w:val="00947813"/>
    <w:rsid w:val="00947A4D"/>
    <w:rsid w:val="00947A7D"/>
    <w:rsid w:val="00947C08"/>
    <w:rsid w:val="00947F2B"/>
    <w:rsid w:val="0095029C"/>
    <w:rsid w:val="009504A3"/>
    <w:rsid w:val="00950544"/>
    <w:rsid w:val="00950646"/>
    <w:rsid w:val="00950DE7"/>
    <w:rsid w:val="00950F39"/>
    <w:rsid w:val="009510B7"/>
    <w:rsid w:val="0095116C"/>
    <w:rsid w:val="009512C8"/>
    <w:rsid w:val="00951372"/>
    <w:rsid w:val="00951C21"/>
    <w:rsid w:val="00952C9E"/>
    <w:rsid w:val="00953920"/>
    <w:rsid w:val="00953D47"/>
    <w:rsid w:val="00953FD9"/>
    <w:rsid w:val="00954110"/>
    <w:rsid w:val="00954195"/>
    <w:rsid w:val="009541DD"/>
    <w:rsid w:val="00954321"/>
    <w:rsid w:val="00954487"/>
    <w:rsid w:val="00954713"/>
    <w:rsid w:val="00954CDB"/>
    <w:rsid w:val="00954CF9"/>
    <w:rsid w:val="00955003"/>
    <w:rsid w:val="00955072"/>
    <w:rsid w:val="009559DE"/>
    <w:rsid w:val="0095632E"/>
    <w:rsid w:val="00956451"/>
    <w:rsid w:val="00956521"/>
    <w:rsid w:val="0095669F"/>
    <w:rsid w:val="0095681E"/>
    <w:rsid w:val="00956C1D"/>
    <w:rsid w:val="00956EC4"/>
    <w:rsid w:val="009572D4"/>
    <w:rsid w:val="00957603"/>
    <w:rsid w:val="009577C3"/>
    <w:rsid w:val="00960082"/>
    <w:rsid w:val="009600F9"/>
    <w:rsid w:val="00960280"/>
    <w:rsid w:val="009608C5"/>
    <w:rsid w:val="00960CBA"/>
    <w:rsid w:val="00960DA9"/>
    <w:rsid w:val="00960E68"/>
    <w:rsid w:val="00960F65"/>
    <w:rsid w:val="00960FA9"/>
    <w:rsid w:val="00960FC3"/>
    <w:rsid w:val="009610FC"/>
    <w:rsid w:val="009618A3"/>
    <w:rsid w:val="00961921"/>
    <w:rsid w:val="00961AC0"/>
    <w:rsid w:val="00961B20"/>
    <w:rsid w:val="00961C10"/>
    <w:rsid w:val="00962363"/>
    <w:rsid w:val="00962729"/>
    <w:rsid w:val="00962FEA"/>
    <w:rsid w:val="00963184"/>
    <w:rsid w:val="00963406"/>
    <w:rsid w:val="00963453"/>
    <w:rsid w:val="0096356F"/>
    <w:rsid w:val="00963DAF"/>
    <w:rsid w:val="0096430A"/>
    <w:rsid w:val="00964C7E"/>
    <w:rsid w:val="00964C88"/>
    <w:rsid w:val="00965090"/>
    <w:rsid w:val="00965341"/>
    <w:rsid w:val="00965408"/>
    <w:rsid w:val="0096554B"/>
    <w:rsid w:val="0096584A"/>
    <w:rsid w:val="00965CDE"/>
    <w:rsid w:val="00965D8F"/>
    <w:rsid w:val="0096639B"/>
    <w:rsid w:val="009664C6"/>
    <w:rsid w:val="0096655C"/>
    <w:rsid w:val="009665EA"/>
    <w:rsid w:val="00966746"/>
    <w:rsid w:val="00966E69"/>
    <w:rsid w:val="009675C8"/>
    <w:rsid w:val="0096763D"/>
    <w:rsid w:val="00967B29"/>
    <w:rsid w:val="00967C31"/>
    <w:rsid w:val="00967CB2"/>
    <w:rsid w:val="009700B8"/>
    <w:rsid w:val="009703FD"/>
    <w:rsid w:val="0097052D"/>
    <w:rsid w:val="00970741"/>
    <w:rsid w:val="00970860"/>
    <w:rsid w:val="00970DC2"/>
    <w:rsid w:val="00970E8E"/>
    <w:rsid w:val="009710E9"/>
    <w:rsid w:val="00971F08"/>
    <w:rsid w:val="00972046"/>
    <w:rsid w:val="009724CA"/>
    <w:rsid w:val="0097270E"/>
    <w:rsid w:val="00972812"/>
    <w:rsid w:val="00972885"/>
    <w:rsid w:val="0097293E"/>
    <w:rsid w:val="00972D8F"/>
    <w:rsid w:val="00972F46"/>
    <w:rsid w:val="0097341C"/>
    <w:rsid w:val="009734D5"/>
    <w:rsid w:val="00973859"/>
    <w:rsid w:val="009739B8"/>
    <w:rsid w:val="00973D17"/>
    <w:rsid w:val="00973D78"/>
    <w:rsid w:val="00973E49"/>
    <w:rsid w:val="0097418D"/>
    <w:rsid w:val="009741DA"/>
    <w:rsid w:val="00974698"/>
    <w:rsid w:val="009746B6"/>
    <w:rsid w:val="00974779"/>
    <w:rsid w:val="00974AC3"/>
    <w:rsid w:val="00974FCB"/>
    <w:rsid w:val="009754FE"/>
    <w:rsid w:val="0097559C"/>
    <w:rsid w:val="009756A4"/>
    <w:rsid w:val="00975B6D"/>
    <w:rsid w:val="00975FFC"/>
    <w:rsid w:val="0097603D"/>
    <w:rsid w:val="0097607B"/>
    <w:rsid w:val="0097613A"/>
    <w:rsid w:val="009761EB"/>
    <w:rsid w:val="0097644E"/>
    <w:rsid w:val="009765A5"/>
    <w:rsid w:val="00976639"/>
    <w:rsid w:val="00976935"/>
    <w:rsid w:val="00976949"/>
    <w:rsid w:val="0097728D"/>
    <w:rsid w:val="0097760F"/>
    <w:rsid w:val="009777E6"/>
    <w:rsid w:val="00977A3B"/>
    <w:rsid w:val="00977A71"/>
    <w:rsid w:val="00977AC3"/>
    <w:rsid w:val="00977AFC"/>
    <w:rsid w:val="00977CD7"/>
    <w:rsid w:val="00980136"/>
    <w:rsid w:val="00980477"/>
    <w:rsid w:val="0098065E"/>
    <w:rsid w:val="00980A32"/>
    <w:rsid w:val="009810BE"/>
    <w:rsid w:val="009811DE"/>
    <w:rsid w:val="009819B1"/>
    <w:rsid w:val="009819CB"/>
    <w:rsid w:val="00981CB3"/>
    <w:rsid w:val="00981CD0"/>
    <w:rsid w:val="00982263"/>
    <w:rsid w:val="00982959"/>
    <w:rsid w:val="00982C49"/>
    <w:rsid w:val="00982F66"/>
    <w:rsid w:val="00983621"/>
    <w:rsid w:val="0098374D"/>
    <w:rsid w:val="00983784"/>
    <w:rsid w:val="00983F3D"/>
    <w:rsid w:val="0098421C"/>
    <w:rsid w:val="00984399"/>
    <w:rsid w:val="0098454B"/>
    <w:rsid w:val="00984BF5"/>
    <w:rsid w:val="00985253"/>
    <w:rsid w:val="009853B3"/>
    <w:rsid w:val="00985993"/>
    <w:rsid w:val="00985A52"/>
    <w:rsid w:val="00985B46"/>
    <w:rsid w:val="00985E40"/>
    <w:rsid w:val="00985FC8"/>
    <w:rsid w:val="00986A89"/>
    <w:rsid w:val="00986DBD"/>
    <w:rsid w:val="009870F1"/>
    <w:rsid w:val="009873FE"/>
    <w:rsid w:val="0098742F"/>
    <w:rsid w:val="00987666"/>
    <w:rsid w:val="009876DB"/>
    <w:rsid w:val="00987709"/>
    <w:rsid w:val="009879DF"/>
    <w:rsid w:val="00987CC6"/>
    <w:rsid w:val="0099009A"/>
    <w:rsid w:val="00990138"/>
    <w:rsid w:val="00990630"/>
    <w:rsid w:val="0099069D"/>
    <w:rsid w:val="00990887"/>
    <w:rsid w:val="009909BD"/>
    <w:rsid w:val="00990A52"/>
    <w:rsid w:val="00990EDE"/>
    <w:rsid w:val="00990FAA"/>
    <w:rsid w:val="00991013"/>
    <w:rsid w:val="0099154F"/>
    <w:rsid w:val="00991761"/>
    <w:rsid w:val="00991A27"/>
    <w:rsid w:val="00991CD3"/>
    <w:rsid w:val="00991D05"/>
    <w:rsid w:val="00991D46"/>
    <w:rsid w:val="00992E2D"/>
    <w:rsid w:val="0099309D"/>
    <w:rsid w:val="0099325B"/>
    <w:rsid w:val="00993260"/>
    <w:rsid w:val="00993445"/>
    <w:rsid w:val="009935B2"/>
    <w:rsid w:val="009936B1"/>
    <w:rsid w:val="009937DF"/>
    <w:rsid w:val="00993D80"/>
    <w:rsid w:val="00993EBF"/>
    <w:rsid w:val="00993FC8"/>
    <w:rsid w:val="0099408E"/>
    <w:rsid w:val="00994B1F"/>
    <w:rsid w:val="00994C9B"/>
    <w:rsid w:val="00994DCA"/>
    <w:rsid w:val="00994F72"/>
    <w:rsid w:val="00995403"/>
    <w:rsid w:val="0099546C"/>
    <w:rsid w:val="00995723"/>
    <w:rsid w:val="00995796"/>
    <w:rsid w:val="00995D27"/>
    <w:rsid w:val="00995E76"/>
    <w:rsid w:val="00995F7D"/>
    <w:rsid w:val="009960EC"/>
    <w:rsid w:val="00996490"/>
    <w:rsid w:val="00996B0A"/>
    <w:rsid w:val="00996B74"/>
    <w:rsid w:val="00996DFF"/>
    <w:rsid w:val="00997094"/>
    <w:rsid w:val="009970DD"/>
    <w:rsid w:val="0099765F"/>
    <w:rsid w:val="00997B83"/>
    <w:rsid w:val="00997BFE"/>
    <w:rsid w:val="00997C03"/>
    <w:rsid w:val="00997CBC"/>
    <w:rsid w:val="00997E31"/>
    <w:rsid w:val="009A0665"/>
    <w:rsid w:val="009A07B5"/>
    <w:rsid w:val="009A0ADF"/>
    <w:rsid w:val="009A0D2B"/>
    <w:rsid w:val="009A0EFB"/>
    <w:rsid w:val="009A0F8F"/>
    <w:rsid w:val="009A0FBA"/>
    <w:rsid w:val="009A1601"/>
    <w:rsid w:val="009A17DC"/>
    <w:rsid w:val="009A1E73"/>
    <w:rsid w:val="009A2525"/>
    <w:rsid w:val="009A2624"/>
    <w:rsid w:val="009A2CA2"/>
    <w:rsid w:val="009A2CC5"/>
    <w:rsid w:val="009A31E0"/>
    <w:rsid w:val="009A31F5"/>
    <w:rsid w:val="009A3595"/>
    <w:rsid w:val="009A35BA"/>
    <w:rsid w:val="009A372F"/>
    <w:rsid w:val="009A3A4C"/>
    <w:rsid w:val="009A3BB6"/>
    <w:rsid w:val="009A3DAC"/>
    <w:rsid w:val="009A41D4"/>
    <w:rsid w:val="009A41E2"/>
    <w:rsid w:val="009A4463"/>
    <w:rsid w:val="009A462D"/>
    <w:rsid w:val="009A54E5"/>
    <w:rsid w:val="009A54F8"/>
    <w:rsid w:val="009A5CBA"/>
    <w:rsid w:val="009A5CFF"/>
    <w:rsid w:val="009A5EBB"/>
    <w:rsid w:val="009A6340"/>
    <w:rsid w:val="009A699A"/>
    <w:rsid w:val="009A6A9E"/>
    <w:rsid w:val="009A6FE3"/>
    <w:rsid w:val="009A7018"/>
    <w:rsid w:val="009A7A46"/>
    <w:rsid w:val="009B054A"/>
    <w:rsid w:val="009B0585"/>
    <w:rsid w:val="009B154B"/>
    <w:rsid w:val="009B185F"/>
    <w:rsid w:val="009B1941"/>
    <w:rsid w:val="009B1F30"/>
    <w:rsid w:val="009B2A20"/>
    <w:rsid w:val="009B2C02"/>
    <w:rsid w:val="009B3038"/>
    <w:rsid w:val="009B374B"/>
    <w:rsid w:val="009B387A"/>
    <w:rsid w:val="009B388D"/>
    <w:rsid w:val="009B3929"/>
    <w:rsid w:val="009B3A9F"/>
    <w:rsid w:val="009B3AC2"/>
    <w:rsid w:val="009B40DA"/>
    <w:rsid w:val="009B4296"/>
    <w:rsid w:val="009B4DF4"/>
    <w:rsid w:val="009B4F53"/>
    <w:rsid w:val="009B564E"/>
    <w:rsid w:val="009B57D7"/>
    <w:rsid w:val="009B5962"/>
    <w:rsid w:val="009B5986"/>
    <w:rsid w:val="009B5A14"/>
    <w:rsid w:val="009B5D0C"/>
    <w:rsid w:val="009B658F"/>
    <w:rsid w:val="009B66B8"/>
    <w:rsid w:val="009B6881"/>
    <w:rsid w:val="009B69FA"/>
    <w:rsid w:val="009B6E04"/>
    <w:rsid w:val="009B720D"/>
    <w:rsid w:val="009B73DF"/>
    <w:rsid w:val="009B761D"/>
    <w:rsid w:val="009B7B35"/>
    <w:rsid w:val="009B7E87"/>
    <w:rsid w:val="009C0169"/>
    <w:rsid w:val="009C0421"/>
    <w:rsid w:val="009C05A1"/>
    <w:rsid w:val="009C0626"/>
    <w:rsid w:val="009C09CB"/>
    <w:rsid w:val="009C0A49"/>
    <w:rsid w:val="009C0B73"/>
    <w:rsid w:val="009C0F71"/>
    <w:rsid w:val="009C1342"/>
    <w:rsid w:val="009C1643"/>
    <w:rsid w:val="009C16B4"/>
    <w:rsid w:val="009C1885"/>
    <w:rsid w:val="009C18B2"/>
    <w:rsid w:val="009C1D50"/>
    <w:rsid w:val="009C1E96"/>
    <w:rsid w:val="009C23A7"/>
    <w:rsid w:val="009C241E"/>
    <w:rsid w:val="009C2562"/>
    <w:rsid w:val="009C2895"/>
    <w:rsid w:val="009C2A3C"/>
    <w:rsid w:val="009C2F88"/>
    <w:rsid w:val="009C3085"/>
    <w:rsid w:val="009C3468"/>
    <w:rsid w:val="009C35FF"/>
    <w:rsid w:val="009C366C"/>
    <w:rsid w:val="009C37CE"/>
    <w:rsid w:val="009C37E7"/>
    <w:rsid w:val="009C3C90"/>
    <w:rsid w:val="009C403E"/>
    <w:rsid w:val="009C44A3"/>
    <w:rsid w:val="009C4B8B"/>
    <w:rsid w:val="009C4BC4"/>
    <w:rsid w:val="009C4F86"/>
    <w:rsid w:val="009C56C5"/>
    <w:rsid w:val="009C5817"/>
    <w:rsid w:val="009C65DE"/>
    <w:rsid w:val="009C6DCB"/>
    <w:rsid w:val="009C7846"/>
    <w:rsid w:val="009C7B0F"/>
    <w:rsid w:val="009C7B26"/>
    <w:rsid w:val="009D0981"/>
    <w:rsid w:val="009D0BCB"/>
    <w:rsid w:val="009D0C6B"/>
    <w:rsid w:val="009D0D1F"/>
    <w:rsid w:val="009D0D28"/>
    <w:rsid w:val="009D116C"/>
    <w:rsid w:val="009D1FA1"/>
    <w:rsid w:val="009D2055"/>
    <w:rsid w:val="009D2651"/>
    <w:rsid w:val="009D2753"/>
    <w:rsid w:val="009D2B91"/>
    <w:rsid w:val="009D30EF"/>
    <w:rsid w:val="009D3230"/>
    <w:rsid w:val="009D3281"/>
    <w:rsid w:val="009D379C"/>
    <w:rsid w:val="009D38A3"/>
    <w:rsid w:val="009D42E4"/>
    <w:rsid w:val="009D44CA"/>
    <w:rsid w:val="009D46DC"/>
    <w:rsid w:val="009D471B"/>
    <w:rsid w:val="009D4B66"/>
    <w:rsid w:val="009D4E37"/>
    <w:rsid w:val="009D4FF0"/>
    <w:rsid w:val="009D56BE"/>
    <w:rsid w:val="009D570E"/>
    <w:rsid w:val="009D5910"/>
    <w:rsid w:val="009D5CD4"/>
    <w:rsid w:val="009D5F41"/>
    <w:rsid w:val="009D62F5"/>
    <w:rsid w:val="009D6616"/>
    <w:rsid w:val="009D695F"/>
    <w:rsid w:val="009D698D"/>
    <w:rsid w:val="009D703C"/>
    <w:rsid w:val="009D7143"/>
    <w:rsid w:val="009D718F"/>
    <w:rsid w:val="009D76C0"/>
    <w:rsid w:val="009D7925"/>
    <w:rsid w:val="009D7E56"/>
    <w:rsid w:val="009E068F"/>
    <w:rsid w:val="009E0B64"/>
    <w:rsid w:val="009E0C9F"/>
    <w:rsid w:val="009E14E0"/>
    <w:rsid w:val="009E1BFD"/>
    <w:rsid w:val="009E21B7"/>
    <w:rsid w:val="009E22E7"/>
    <w:rsid w:val="009E2348"/>
    <w:rsid w:val="009E24B2"/>
    <w:rsid w:val="009E27DF"/>
    <w:rsid w:val="009E27F5"/>
    <w:rsid w:val="009E3155"/>
    <w:rsid w:val="009E33C3"/>
    <w:rsid w:val="009E35DB"/>
    <w:rsid w:val="009E37B5"/>
    <w:rsid w:val="009E396E"/>
    <w:rsid w:val="009E43BD"/>
    <w:rsid w:val="009E44BE"/>
    <w:rsid w:val="009E45D2"/>
    <w:rsid w:val="009E46BB"/>
    <w:rsid w:val="009E47A3"/>
    <w:rsid w:val="009E47DA"/>
    <w:rsid w:val="009E5188"/>
    <w:rsid w:val="009E52C0"/>
    <w:rsid w:val="009E536B"/>
    <w:rsid w:val="009E5404"/>
    <w:rsid w:val="009E5718"/>
    <w:rsid w:val="009E5912"/>
    <w:rsid w:val="009E5AA9"/>
    <w:rsid w:val="009E65FF"/>
    <w:rsid w:val="009E6A47"/>
    <w:rsid w:val="009E7147"/>
    <w:rsid w:val="009E7265"/>
    <w:rsid w:val="009E736F"/>
    <w:rsid w:val="009E784F"/>
    <w:rsid w:val="009E79D8"/>
    <w:rsid w:val="009F06F6"/>
    <w:rsid w:val="009F08F3"/>
    <w:rsid w:val="009F09EB"/>
    <w:rsid w:val="009F0BB6"/>
    <w:rsid w:val="009F0C76"/>
    <w:rsid w:val="009F0E88"/>
    <w:rsid w:val="009F1226"/>
    <w:rsid w:val="009F1406"/>
    <w:rsid w:val="009F1478"/>
    <w:rsid w:val="009F1817"/>
    <w:rsid w:val="009F1ACF"/>
    <w:rsid w:val="009F20C0"/>
    <w:rsid w:val="009F227F"/>
    <w:rsid w:val="009F2407"/>
    <w:rsid w:val="009F2417"/>
    <w:rsid w:val="009F251D"/>
    <w:rsid w:val="009F2552"/>
    <w:rsid w:val="009F2D75"/>
    <w:rsid w:val="009F2F27"/>
    <w:rsid w:val="009F2F44"/>
    <w:rsid w:val="009F30B6"/>
    <w:rsid w:val="009F33D6"/>
    <w:rsid w:val="009F344F"/>
    <w:rsid w:val="009F3789"/>
    <w:rsid w:val="009F3844"/>
    <w:rsid w:val="009F38F3"/>
    <w:rsid w:val="009F3BD5"/>
    <w:rsid w:val="009F3CD4"/>
    <w:rsid w:val="009F3DB4"/>
    <w:rsid w:val="009F48E4"/>
    <w:rsid w:val="009F4D95"/>
    <w:rsid w:val="009F4E7B"/>
    <w:rsid w:val="009F52E1"/>
    <w:rsid w:val="009F5414"/>
    <w:rsid w:val="009F5CCB"/>
    <w:rsid w:val="009F6288"/>
    <w:rsid w:val="009F6292"/>
    <w:rsid w:val="009F6476"/>
    <w:rsid w:val="009F65DE"/>
    <w:rsid w:val="009F675C"/>
    <w:rsid w:val="009F69EF"/>
    <w:rsid w:val="009F6E6E"/>
    <w:rsid w:val="009F718B"/>
    <w:rsid w:val="009F720D"/>
    <w:rsid w:val="009F7F05"/>
    <w:rsid w:val="00A008F5"/>
    <w:rsid w:val="00A00A61"/>
    <w:rsid w:val="00A00DE9"/>
    <w:rsid w:val="00A00F3D"/>
    <w:rsid w:val="00A015FB"/>
    <w:rsid w:val="00A018C1"/>
    <w:rsid w:val="00A020AC"/>
    <w:rsid w:val="00A02A21"/>
    <w:rsid w:val="00A02DFB"/>
    <w:rsid w:val="00A0304D"/>
    <w:rsid w:val="00A031D8"/>
    <w:rsid w:val="00A03587"/>
    <w:rsid w:val="00A03BCC"/>
    <w:rsid w:val="00A0402A"/>
    <w:rsid w:val="00A040E8"/>
    <w:rsid w:val="00A04223"/>
    <w:rsid w:val="00A043B3"/>
    <w:rsid w:val="00A0486B"/>
    <w:rsid w:val="00A048A8"/>
    <w:rsid w:val="00A04F49"/>
    <w:rsid w:val="00A05496"/>
    <w:rsid w:val="00A06168"/>
    <w:rsid w:val="00A06203"/>
    <w:rsid w:val="00A0634A"/>
    <w:rsid w:val="00A0637C"/>
    <w:rsid w:val="00A0651A"/>
    <w:rsid w:val="00A068E5"/>
    <w:rsid w:val="00A06930"/>
    <w:rsid w:val="00A07130"/>
    <w:rsid w:val="00A07426"/>
    <w:rsid w:val="00A075E6"/>
    <w:rsid w:val="00A07756"/>
    <w:rsid w:val="00A07B7C"/>
    <w:rsid w:val="00A07DF2"/>
    <w:rsid w:val="00A07E6B"/>
    <w:rsid w:val="00A07FB0"/>
    <w:rsid w:val="00A10357"/>
    <w:rsid w:val="00A10B14"/>
    <w:rsid w:val="00A10B8F"/>
    <w:rsid w:val="00A10DF1"/>
    <w:rsid w:val="00A111F6"/>
    <w:rsid w:val="00A1188A"/>
    <w:rsid w:val="00A123A4"/>
    <w:rsid w:val="00A123F8"/>
    <w:rsid w:val="00A124CF"/>
    <w:rsid w:val="00A1252C"/>
    <w:rsid w:val="00A126F9"/>
    <w:rsid w:val="00A129CF"/>
    <w:rsid w:val="00A12AE5"/>
    <w:rsid w:val="00A12E89"/>
    <w:rsid w:val="00A12F2F"/>
    <w:rsid w:val="00A1331D"/>
    <w:rsid w:val="00A13438"/>
    <w:rsid w:val="00A135FF"/>
    <w:rsid w:val="00A13650"/>
    <w:rsid w:val="00A13B36"/>
    <w:rsid w:val="00A13DD3"/>
    <w:rsid w:val="00A13E54"/>
    <w:rsid w:val="00A13ED4"/>
    <w:rsid w:val="00A13F56"/>
    <w:rsid w:val="00A14146"/>
    <w:rsid w:val="00A14178"/>
    <w:rsid w:val="00A1425D"/>
    <w:rsid w:val="00A1465F"/>
    <w:rsid w:val="00A146C4"/>
    <w:rsid w:val="00A147A4"/>
    <w:rsid w:val="00A149EC"/>
    <w:rsid w:val="00A15652"/>
    <w:rsid w:val="00A15849"/>
    <w:rsid w:val="00A15E83"/>
    <w:rsid w:val="00A163E2"/>
    <w:rsid w:val="00A1736D"/>
    <w:rsid w:val="00A175D6"/>
    <w:rsid w:val="00A17634"/>
    <w:rsid w:val="00A178D3"/>
    <w:rsid w:val="00A17F54"/>
    <w:rsid w:val="00A17F63"/>
    <w:rsid w:val="00A17F85"/>
    <w:rsid w:val="00A17FF6"/>
    <w:rsid w:val="00A20092"/>
    <w:rsid w:val="00A20363"/>
    <w:rsid w:val="00A20516"/>
    <w:rsid w:val="00A2068D"/>
    <w:rsid w:val="00A206D1"/>
    <w:rsid w:val="00A2088F"/>
    <w:rsid w:val="00A20897"/>
    <w:rsid w:val="00A21556"/>
    <w:rsid w:val="00A218B3"/>
    <w:rsid w:val="00A2193B"/>
    <w:rsid w:val="00A21AA6"/>
    <w:rsid w:val="00A21B92"/>
    <w:rsid w:val="00A21CBD"/>
    <w:rsid w:val="00A2202F"/>
    <w:rsid w:val="00A22228"/>
    <w:rsid w:val="00A22742"/>
    <w:rsid w:val="00A22836"/>
    <w:rsid w:val="00A22CA0"/>
    <w:rsid w:val="00A22DC0"/>
    <w:rsid w:val="00A2351A"/>
    <w:rsid w:val="00A23D89"/>
    <w:rsid w:val="00A23D98"/>
    <w:rsid w:val="00A23E70"/>
    <w:rsid w:val="00A23EC8"/>
    <w:rsid w:val="00A24B30"/>
    <w:rsid w:val="00A24CDA"/>
    <w:rsid w:val="00A251D4"/>
    <w:rsid w:val="00A255AB"/>
    <w:rsid w:val="00A256B7"/>
    <w:rsid w:val="00A25799"/>
    <w:rsid w:val="00A25AB6"/>
    <w:rsid w:val="00A261BC"/>
    <w:rsid w:val="00A26246"/>
    <w:rsid w:val="00A264A9"/>
    <w:rsid w:val="00A2658E"/>
    <w:rsid w:val="00A265AF"/>
    <w:rsid w:val="00A267C0"/>
    <w:rsid w:val="00A268ED"/>
    <w:rsid w:val="00A26B09"/>
    <w:rsid w:val="00A26DCF"/>
    <w:rsid w:val="00A27043"/>
    <w:rsid w:val="00A274B9"/>
    <w:rsid w:val="00A27785"/>
    <w:rsid w:val="00A27AEB"/>
    <w:rsid w:val="00A27B19"/>
    <w:rsid w:val="00A300DF"/>
    <w:rsid w:val="00A30104"/>
    <w:rsid w:val="00A30187"/>
    <w:rsid w:val="00A307D0"/>
    <w:rsid w:val="00A3134B"/>
    <w:rsid w:val="00A313AD"/>
    <w:rsid w:val="00A31D77"/>
    <w:rsid w:val="00A323C2"/>
    <w:rsid w:val="00A324CD"/>
    <w:rsid w:val="00A3253D"/>
    <w:rsid w:val="00A327E1"/>
    <w:rsid w:val="00A3298D"/>
    <w:rsid w:val="00A32E6B"/>
    <w:rsid w:val="00A32EB8"/>
    <w:rsid w:val="00A33088"/>
    <w:rsid w:val="00A33204"/>
    <w:rsid w:val="00A334D8"/>
    <w:rsid w:val="00A33D06"/>
    <w:rsid w:val="00A34107"/>
    <w:rsid w:val="00A34181"/>
    <w:rsid w:val="00A3448A"/>
    <w:rsid w:val="00A34684"/>
    <w:rsid w:val="00A34C24"/>
    <w:rsid w:val="00A34C47"/>
    <w:rsid w:val="00A34F27"/>
    <w:rsid w:val="00A352E7"/>
    <w:rsid w:val="00A35737"/>
    <w:rsid w:val="00A35EBC"/>
    <w:rsid w:val="00A3607C"/>
    <w:rsid w:val="00A36208"/>
    <w:rsid w:val="00A36272"/>
    <w:rsid w:val="00A36297"/>
    <w:rsid w:val="00A362AD"/>
    <w:rsid w:val="00A366DC"/>
    <w:rsid w:val="00A36710"/>
    <w:rsid w:val="00A37007"/>
    <w:rsid w:val="00A37081"/>
    <w:rsid w:val="00A37252"/>
    <w:rsid w:val="00A40005"/>
    <w:rsid w:val="00A402E3"/>
    <w:rsid w:val="00A40692"/>
    <w:rsid w:val="00A40DD8"/>
    <w:rsid w:val="00A40E7D"/>
    <w:rsid w:val="00A41304"/>
    <w:rsid w:val="00A41555"/>
    <w:rsid w:val="00A41736"/>
    <w:rsid w:val="00A4174A"/>
    <w:rsid w:val="00A41887"/>
    <w:rsid w:val="00A41E2B"/>
    <w:rsid w:val="00A41EE0"/>
    <w:rsid w:val="00A423F7"/>
    <w:rsid w:val="00A42400"/>
    <w:rsid w:val="00A4257C"/>
    <w:rsid w:val="00A426DB"/>
    <w:rsid w:val="00A42841"/>
    <w:rsid w:val="00A42B0C"/>
    <w:rsid w:val="00A42E85"/>
    <w:rsid w:val="00A43339"/>
    <w:rsid w:val="00A43575"/>
    <w:rsid w:val="00A43DFE"/>
    <w:rsid w:val="00A440D2"/>
    <w:rsid w:val="00A44513"/>
    <w:rsid w:val="00A4456D"/>
    <w:rsid w:val="00A446B8"/>
    <w:rsid w:val="00A44781"/>
    <w:rsid w:val="00A44CC6"/>
    <w:rsid w:val="00A44EBC"/>
    <w:rsid w:val="00A451C7"/>
    <w:rsid w:val="00A45A06"/>
    <w:rsid w:val="00A45AC5"/>
    <w:rsid w:val="00A45B74"/>
    <w:rsid w:val="00A45B81"/>
    <w:rsid w:val="00A45D2E"/>
    <w:rsid w:val="00A45D60"/>
    <w:rsid w:val="00A4633F"/>
    <w:rsid w:val="00A46C93"/>
    <w:rsid w:val="00A46F1E"/>
    <w:rsid w:val="00A47056"/>
    <w:rsid w:val="00A47AE8"/>
    <w:rsid w:val="00A47D41"/>
    <w:rsid w:val="00A47EA9"/>
    <w:rsid w:val="00A501C8"/>
    <w:rsid w:val="00A50893"/>
    <w:rsid w:val="00A510E2"/>
    <w:rsid w:val="00A51131"/>
    <w:rsid w:val="00A51217"/>
    <w:rsid w:val="00A51675"/>
    <w:rsid w:val="00A51858"/>
    <w:rsid w:val="00A51C36"/>
    <w:rsid w:val="00A525B8"/>
    <w:rsid w:val="00A52621"/>
    <w:rsid w:val="00A526C9"/>
    <w:rsid w:val="00A529C0"/>
    <w:rsid w:val="00A52D7B"/>
    <w:rsid w:val="00A52E1D"/>
    <w:rsid w:val="00A53240"/>
    <w:rsid w:val="00A53450"/>
    <w:rsid w:val="00A537D5"/>
    <w:rsid w:val="00A5389B"/>
    <w:rsid w:val="00A538E8"/>
    <w:rsid w:val="00A53968"/>
    <w:rsid w:val="00A53AE2"/>
    <w:rsid w:val="00A53C4B"/>
    <w:rsid w:val="00A53DAD"/>
    <w:rsid w:val="00A540E3"/>
    <w:rsid w:val="00A54444"/>
    <w:rsid w:val="00A54744"/>
    <w:rsid w:val="00A548C0"/>
    <w:rsid w:val="00A54BEE"/>
    <w:rsid w:val="00A54D7D"/>
    <w:rsid w:val="00A54F71"/>
    <w:rsid w:val="00A551DE"/>
    <w:rsid w:val="00A55348"/>
    <w:rsid w:val="00A554EB"/>
    <w:rsid w:val="00A5578D"/>
    <w:rsid w:val="00A55825"/>
    <w:rsid w:val="00A559D0"/>
    <w:rsid w:val="00A55F1F"/>
    <w:rsid w:val="00A560B2"/>
    <w:rsid w:val="00A562DA"/>
    <w:rsid w:val="00A562F4"/>
    <w:rsid w:val="00A5676C"/>
    <w:rsid w:val="00A5690E"/>
    <w:rsid w:val="00A56BC4"/>
    <w:rsid w:val="00A56CA6"/>
    <w:rsid w:val="00A56F8F"/>
    <w:rsid w:val="00A571E7"/>
    <w:rsid w:val="00A57473"/>
    <w:rsid w:val="00A5773D"/>
    <w:rsid w:val="00A57919"/>
    <w:rsid w:val="00A60005"/>
    <w:rsid w:val="00A600A2"/>
    <w:rsid w:val="00A609A6"/>
    <w:rsid w:val="00A60DA5"/>
    <w:rsid w:val="00A6108B"/>
    <w:rsid w:val="00A61499"/>
    <w:rsid w:val="00A61511"/>
    <w:rsid w:val="00A615B5"/>
    <w:rsid w:val="00A6173C"/>
    <w:rsid w:val="00A617EA"/>
    <w:rsid w:val="00A61D13"/>
    <w:rsid w:val="00A62746"/>
    <w:rsid w:val="00A627BC"/>
    <w:rsid w:val="00A62902"/>
    <w:rsid w:val="00A62918"/>
    <w:rsid w:val="00A62A77"/>
    <w:rsid w:val="00A62E60"/>
    <w:rsid w:val="00A63483"/>
    <w:rsid w:val="00A63CA4"/>
    <w:rsid w:val="00A63E79"/>
    <w:rsid w:val="00A642F6"/>
    <w:rsid w:val="00A648A3"/>
    <w:rsid w:val="00A64940"/>
    <w:rsid w:val="00A64A6C"/>
    <w:rsid w:val="00A64CAA"/>
    <w:rsid w:val="00A64D7A"/>
    <w:rsid w:val="00A6507B"/>
    <w:rsid w:val="00A65235"/>
    <w:rsid w:val="00A65247"/>
    <w:rsid w:val="00A6572A"/>
    <w:rsid w:val="00A657D7"/>
    <w:rsid w:val="00A65B95"/>
    <w:rsid w:val="00A65FF7"/>
    <w:rsid w:val="00A660AC"/>
    <w:rsid w:val="00A66611"/>
    <w:rsid w:val="00A66994"/>
    <w:rsid w:val="00A669E7"/>
    <w:rsid w:val="00A66ABF"/>
    <w:rsid w:val="00A66AF2"/>
    <w:rsid w:val="00A66BC5"/>
    <w:rsid w:val="00A66C3C"/>
    <w:rsid w:val="00A66F57"/>
    <w:rsid w:val="00A67516"/>
    <w:rsid w:val="00A67AC1"/>
    <w:rsid w:val="00A67BC5"/>
    <w:rsid w:val="00A67CB2"/>
    <w:rsid w:val="00A67E6C"/>
    <w:rsid w:val="00A70181"/>
    <w:rsid w:val="00A7038B"/>
    <w:rsid w:val="00A7055D"/>
    <w:rsid w:val="00A706E9"/>
    <w:rsid w:val="00A70970"/>
    <w:rsid w:val="00A70AE4"/>
    <w:rsid w:val="00A70D5A"/>
    <w:rsid w:val="00A71321"/>
    <w:rsid w:val="00A7163B"/>
    <w:rsid w:val="00A71B99"/>
    <w:rsid w:val="00A71C66"/>
    <w:rsid w:val="00A71D8E"/>
    <w:rsid w:val="00A72E5F"/>
    <w:rsid w:val="00A730DC"/>
    <w:rsid w:val="00A734D3"/>
    <w:rsid w:val="00A739D0"/>
    <w:rsid w:val="00A73DEA"/>
    <w:rsid w:val="00A7401A"/>
    <w:rsid w:val="00A7407F"/>
    <w:rsid w:val="00A740B3"/>
    <w:rsid w:val="00A74342"/>
    <w:rsid w:val="00A743E7"/>
    <w:rsid w:val="00A747B7"/>
    <w:rsid w:val="00A74827"/>
    <w:rsid w:val="00A74B67"/>
    <w:rsid w:val="00A74C26"/>
    <w:rsid w:val="00A74D11"/>
    <w:rsid w:val="00A7508E"/>
    <w:rsid w:val="00A7544D"/>
    <w:rsid w:val="00A75484"/>
    <w:rsid w:val="00A761D4"/>
    <w:rsid w:val="00A7624E"/>
    <w:rsid w:val="00A76333"/>
    <w:rsid w:val="00A76608"/>
    <w:rsid w:val="00A76AFD"/>
    <w:rsid w:val="00A76DBD"/>
    <w:rsid w:val="00A771FF"/>
    <w:rsid w:val="00A773BB"/>
    <w:rsid w:val="00A77DBA"/>
    <w:rsid w:val="00A77EC4"/>
    <w:rsid w:val="00A80AAE"/>
    <w:rsid w:val="00A80D10"/>
    <w:rsid w:val="00A81122"/>
    <w:rsid w:val="00A811BD"/>
    <w:rsid w:val="00A81719"/>
    <w:rsid w:val="00A81947"/>
    <w:rsid w:val="00A81F5F"/>
    <w:rsid w:val="00A822F5"/>
    <w:rsid w:val="00A82AAC"/>
    <w:rsid w:val="00A82B15"/>
    <w:rsid w:val="00A830E0"/>
    <w:rsid w:val="00A83768"/>
    <w:rsid w:val="00A83A5B"/>
    <w:rsid w:val="00A83C48"/>
    <w:rsid w:val="00A83E4F"/>
    <w:rsid w:val="00A83F3E"/>
    <w:rsid w:val="00A84154"/>
    <w:rsid w:val="00A8479C"/>
    <w:rsid w:val="00A84DE1"/>
    <w:rsid w:val="00A85061"/>
    <w:rsid w:val="00A85ECA"/>
    <w:rsid w:val="00A85FBA"/>
    <w:rsid w:val="00A86272"/>
    <w:rsid w:val="00A86C78"/>
    <w:rsid w:val="00A86FAC"/>
    <w:rsid w:val="00A870B5"/>
    <w:rsid w:val="00A8719A"/>
    <w:rsid w:val="00A87631"/>
    <w:rsid w:val="00A8763C"/>
    <w:rsid w:val="00A87A28"/>
    <w:rsid w:val="00A87A5D"/>
    <w:rsid w:val="00A87FF2"/>
    <w:rsid w:val="00A901DA"/>
    <w:rsid w:val="00A902F3"/>
    <w:rsid w:val="00A9081F"/>
    <w:rsid w:val="00A90AC5"/>
    <w:rsid w:val="00A90C37"/>
    <w:rsid w:val="00A91278"/>
    <w:rsid w:val="00A91620"/>
    <w:rsid w:val="00A91963"/>
    <w:rsid w:val="00A91FE1"/>
    <w:rsid w:val="00A921A9"/>
    <w:rsid w:val="00A922C4"/>
    <w:rsid w:val="00A923FB"/>
    <w:rsid w:val="00A92879"/>
    <w:rsid w:val="00A92A7C"/>
    <w:rsid w:val="00A9313A"/>
    <w:rsid w:val="00A931F5"/>
    <w:rsid w:val="00A93295"/>
    <w:rsid w:val="00A93429"/>
    <w:rsid w:val="00A93CBC"/>
    <w:rsid w:val="00A9403E"/>
    <w:rsid w:val="00A9442A"/>
    <w:rsid w:val="00A94799"/>
    <w:rsid w:val="00A947C0"/>
    <w:rsid w:val="00A94847"/>
    <w:rsid w:val="00A949F3"/>
    <w:rsid w:val="00A94D5C"/>
    <w:rsid w:val="00A9565F"/>
    <w:rsid w:val="00A95830"/>
    <w:rsid w:val="00A95A3D"/>
    <w:rsid w:val="00A96000"/>
    <w:rsid w:val="00A96141"/>
    <w:rsid w:val="00A965CE"/>
    <w:rsid w:val="00A9666E"/>
    <w:rsid w:val="00A96689"/>
    <w:rsid w:val="00A9674B"/>
    <w:rsid w:val="00A96BBD"/>
    <w:rsid w:val="00A971C1"/>
    <w:rsid w:val="00A972F5"/>
    <w:rsid w:val="00A97B49"/>
    <w:rsid w:val="00AA006C"/>
    <w:rsid w:val="00AA016F"/>
    <w:rsid w:val="00AA05F0"/>
    <w:rsid w:val="00AA0E1F"/>
    <w:rsid w:val="00AA139A"/>
    <w:rsid w:val="00AA16B9"/>
    <w:rsid w:val="00AA1A2B"/>
    <w:rsid w:val="00AA1ED6"/>
    <w:rsid w:val="00AA1F30"/>
    <w:rsid w:val="00AA2470"/>
    <w:rsid w:val="00AA2713"/>
    <w:rsid w:val="00AA28D7"/>
    <w:rsid w:val="00AA2CA7"/>
    <w:rsid w:val="00AA2DCD"/>
    <w:rsid w:val="00AA2F77"/>
    <w:rsid w:val="00AA3127"/>
    <w:rsid w:val="00AA3487"/>
    <w:rsid w:val="00AA348F"/>
    <w:rsid w:val="00AA35D2"/>
    <w:rsid w:val="00AA39B4"/>
    <w:rsid w:val="00AA3E7C"/>
    <w:rsid w:val="00AA404A"/>
    <w:rsid w:val="00AA41CA"/>
    <w:rsid w:val="00AA4EE1"/>
    <w:rsid w:val="00AA5035"/>
    <w:rsid w:val="00AA51D6"/>
    <w:rsid w:val="00AA59E2"/>
    <w:rsid w:val="00AA6139"/>
    <w:rsid w:val="00AA624B"/>
    <w:rsid w:val="00AA67CB"/>
    <w:rsid w:val="00AA7580"/>
    <w:rsid w:val="00AA7E34"/>
    <w:rsid w:val="00AB0663"/>
    <w:rsid w:val="00AB084C"/>
    <w:rsid w:val="00AB0BC8"/>
    <w:rsid w:val="00AB0D88"/>
    <w:rsid w:val="00AB11CA"/>
    <w:rsid w:val="00AB1392"/>
    <w:rsid w:val="00AB14D9"/>
    <w:rsid w:val="00AB1B04"/>
    <w:rsid w:val="00AB1DFA"/>
    <w:rsid w:val="00AB1FCF"/>
    <w:rsid w:val="00AB200E"/>
    <w:rsid w:val="00AB234B"/>
    <w:rsid w:val="00AB2884"/>
    <w:rsid w:val="00AB2A13"/>
    <w:rsid w:val="00AB3060"/>
    <w:rsid w:val="00AB361D"/>
    <w:rsid w:val="00AB3652"/>
    <w:rsid w:val="00AB3B0C"/>
    <w:rsid w:val="00AB3DC8"/>
    <w:rsid w:val="00AB3FDE"/>
    <w:rsid w:val="00AB4014"/>
    <w:rsid w:val="00AB43D3"/>
    <w:rsid w:val="00AB49F4"/>
    <w:rsid w:val="00AB4A2F"/>
    <w:rsid w:val="00AB4AB8"/>
    <w:rsid w:val="00AB576A"/>
    <w:rsid w:val="00AB585C"/>
    <w:rsid w:val="00AB58D8"/>
    <w:rsid w:val="00AB611A"/>
    <w:rsid w:val="00AB655E"/>
    <w:rsid w:val="00AB65AD"/>
    <w:rsid w:val="00AB6600"/>
    <w:rsid w:val="00AB66AB"/>
    <w:rsid w:val="00AB68E2"/>
    <w:rsid w:val="00AB6989"/>
    <w:rsid w:val="00AB6AE3"/>
    <w:rsid w:val="00AB6EF8"/>
    <w:rsid w:val="00AB70BD"/>
    <w:rsid w:val="00AB71A3"/>
    <w:rsid w:val="00AB72F2"/>
    <w:rsid w:val="00AB757D"/>
    <w:rsid w:val="00AB7B43"/>
    <w:rsid w:val="00AC007F"/>
    <w:rsid w:val="00AC0141"/>
    <w:rsid w:val="00AC01A8"/>
    <w:rsid w:val="00AC02F7"/>
    <w:rsid w:val="00AC04A4"/>
    <w:rsid w:val="00AC06C9"/>
    <w:rsid w:val="00AC0792"/>
    <w:rsid w:val="00AC0848"/>
    <w:rsid w:val="00AC0A8F"/>
    <w:rsid w:val="00AC0B49"/>
    <w:rsid w:val="00AC0D3A"/>
    <w:rsid w:val="00AC15D0"/>
    <w:rsid w:val="00AC1822"/>
    <w:rsid w:val="00AC1C14"/>
    <w:rsid w:val="00AC1ED2"/>
    <w:rsid w:val="00AC2632"/>
    <w:rsid w:val="00AC2AD9"/>
    <w:rsid w:val="00AC2ECD"/>
    <w:rsid w:val="00AC2F78"/>
    <w:rsid w:val="00AC3119"/>
    <w:rsid w:val="00AC345B"/>
    <w:rsid w:val="00AC3961"/>
    <w:rsid w:val="00AC3AB2"/>
    <w:rsid w:val="00AC3BA7"/>
    <w:rsid w:val="00AC3E31"/>
    <w:rsid w:val="00AC4237"/>
    <w:rsid w:val="00AC4391"/>
    <w:rsid w:val="00AC444C"/>
    <w:rsid w:val="00AC4960"/>
    <w:rsid w:val="00AC49FB"/>
    <w:rsid w:val="00AC4C08"/>
    <w:rsid w:val="00AC50A5"/>
    <w:rsid w:val="00AC538E"/>
    <w:rsid w:val="00AC545C"/>
    <w:rsid w:val="00AC554C"/>
    <w:rsid w:val="00AC5660"/>
    <w:rsid w:val="00AC5A10"/>
    <w:rsid w:val="00AC5AE7"/>
    <w:rsid w:val="00AC5D35"/>
    <w:rsid w:val="00AC6630"/>
    <w:rsid w:val="00AC6AD4"/>
    <w:rsid w:val="00AC6CF7"/>
    <w:rsid w:val="00AC7094"/>
    <w:rsid w:val="00AC74B5"/>
    <w:rsid w:val="00AC75B4"/>
    <w:rsid w:val="00AC7C1F"/>
    <w:rsid w:val="00AC7DCF"/>
    <w:rsid w:val="00AC7F82"/>
    <w:rsid w:val="00AD0030"/>
    <w:rsid w:val="00AD03E3"/>
    <w:rsid w:val="00AD067D"/>
    <w:rsid w:val="00AD077F"/>
    <w:rsid w:val="00AD081B"/>
    <w:rsid w:val="00AD0AA3"/>
    <w:rsid w:val="00AD0AD3"/>
    <w:rsid w:val="00AD0B5C"/>
    <w:rsid w:val="00AD1487"/>
    <w:rsid w:val="00AD1961"/>
    <w:rsid w:val="00AD1CB1"/>
    <w:rsid w:val="00AD25D7"/>
    <w:rsid w:val="00AD2A13"/>
    <w:rsid w:val="00AD2ED0"/>
    <w:rsid w:val="00AD3218"/>
    <w:rsid w:val="00AD37A3"/>
    <w:rsid w:val="00AD391C"/>
    <w:rsid w:val="00AD3E3A"/>
    <w:rsid w:val="00AD3F94"/>
    <w:rsid w:val="00AD4A17"/>
    <w:rsid w:val="00AD4A5A"/>
    <w:rsid w:val="00AD4D70"/>
    <w:rsid w:val="00AD4E9B"/>
    <w:rsid w:val="00AD53CC"/>
    <w:rsid w:val="00AD5626"/>
    <w:rsid w:val="00AD57C1"/>
    <w:rsid w:val="00AD58AB"/>
    <w:rsid w:val="00AD5E18"/>
    <w:rsid w:val="00AD5E96"/>
    <w:rsid w:val="00AD625F"/>
    <w:rsid w:val="00AD63AF"/>
    <w:rsid w:val="00AD6B58"/>
    <w:rsid w:val="00AD6D74"/>
    <w:rsid w:val="00AD6E70"/>
    <w:rsid w:val="00AD7943"/>
    <w:rsid w:val="00AD79FA"/>
    <w:rsid w:val="00AE01C2"/>
    <w:rsid w:val="00AE03DD"/>
    <w:rsid w:val="00AE0A46"/>
    <w:rsid w:val="00AE0AD2"/>
    <w:rsid w:val="00AE0E7D"/>
    <w:rsid w:val="00AE109E"/>
    <w:rsid w:val="00AE118A"/>
    <w:rsid w:val="00AE11DB"/>
    <w:rsid w:val="00AE156B"/>
    <w:rsid w:val="00AE15A4"/>
    <w:rsid w:val="00AE19D9"/>
    <w:rsid w:val="00AE1BCF"/>
    <w:rsid w:val="00AE2160"/>
    <w:rsid w:val="00AE23CB"/>
    <w:rsid w:val="00AE24C2"/>
    <w:rsid w:val="00AE27AC"/>
    <w:rsid w:val="00AE3061"/>
    <w:rsid w:val="00AE35A3"/>
    <w:rsid w:val="00AE3DB5"/>
    <w:rsid w:val="00AE3F84"/>
    <w:rsid w:val="00AE40E0"/>
    <w:rsid w:val="00AE4294"/>
    <w:rsid w:val="00AE43CD"/>
    <w:rsid w:val="00AE441F"/>
    <w:rsid w:val="00AE45AA"/>
    <w:rsid w:val="00AE4655"/>
    <w:rsid w:val="00AE4693"/>
    <w:rsid w:val="00AE4A80"/>
    <w:rsid w:val="00AE4DBA"/>
    <w:rsid w:val="00AE4F07"/>
    <w:rsid w:val="00AE5010"/>
    <w:rsid w:val="00AE5186"/>
    <w:rsid w:val="00AE52D1"/>
    <w:rsid w:val="00AE5377"/>
    <w:rsid w:val="00AE5479"/>
    <w:rsid w:val="00AE553A"/>
    <w:rsid w:val="00AE5894"/>
    <w:rsid w:val="00AE5926"/>
    <w:rsid w:val="00AE599D"/>
    <w:rsid w:val="00AE5A1B"/>
    <w:rsid w:val="00AE5DCD"/>
    <w:rsid w:val="00AE6430"/>
    <w:rsid w:val="00AE65DB"/>
    <w:rsid w:val="00AE65F4"/>
    <w:rsid w:val="00AE69E1"/>
    <w:rsid w:val="00AE6B83"/>
    <w:rsid w:val="00AE7388"/>
    <w:rsid w:val="00AE749D"/>
    <w:rsid w:val="00AE7844"/>
    <w:rsid w:val="00AE7BD8"/>
    <w:rsid w:val="00AF002B"/>
    <w:rsid w:val="00AF0487"/>
    <w:rsid w:val="00AF08B0"/>
    <w:rsid w:val="00AF08E5"/>
    <w:rsid w:val="00AF15C1"/>
    <w:rsid w:val="00AF1699"/>
    <w:rsid w:val="00AF16D8"/>
    <w:rsid w:val="00AF17C0"/>
    <w:rsid w:val="00AF17E0"/>
    <w:rsid w:val="00AF1C5D"/>
    <w:rsid w:val="00AF1D92"/>
    <w:rsid w:val="00AF20CA"/>
    <w:rsid w:val="00AF242D"/>
    <w:rsid w:val="00AF2830"/>
    <w:rsid w:val="00AF2A0F"/>
    <w:rsid w:val="00AF2BFF"/>
    <w:rsid w:val="00AF2D42"/>
    <w:rsid w:val="00AF2E7F"/>
    <w:rsid w:val="00AF2F50"/>
    <w:rsid w:val="00AF3089"/>
    <w:rsid w:val="00AF340E"/>
    <w:rsid w:val="00AF36E7"/>
    <w:rsid w:val="00AF3734"/>
    <w:rsid w:val="00AF3788"/>
    <w:rsid w:val="00AF3875"/>
    <w:rsid w:val="00AF3878"/>
    <w:rsid w:val="00AF3AE9"/>
    <w:rsid w:val="00AF3B18"/>
    <w:rsid w:val="00AF3F66"/>
    <w:rsid w:val="00AF3FDB"/>
    <w:rsid w:val="00AF424F"/>
    <w:rsid w:val="00AF42D7"/>
    <w:rsid w:val="00AF4571"/>
    <w:rsid w:val="00AF4675"/>
    <w:rsid w:val="00AF4777"/>
    <w:rsid w:val="00AF4AF7"/>
    <w:rsid w:val="00AF4C6F"/>
    <w:rsid w:val="00AF4DA1"/>
    <w:rsid w:val="00AF4EC6"/>
    <w:rsid w:val="00AF5AB4"/>
    <w:rsid w:val="00AF5E3F"/>
    <w:rsid w:val="00AF5F92"/>
    <w:rsid w:val="00AF614D"/>
    <w:rsid w:val="00AF6B3E"/>
    <w:rsid w:val="00AF6BAC"/>
    <w:rsid w:val="00AF77FF"/>
    <w:rsid w:val="00AF79B6"/>
    <w:rsid w:val="00AF7B47"/>
    <w:rsid w:val="00B001D2"/>
    <w:rsid w:val="00B004B1"/>
    <w:rsid w:val="00B006FE"/>
    <w:rsid w:val="00B007CB"/>
    <w:rsid w:val="00B00E54"/>
    <w:rsid w:val="00B00E5A"/>
    <w:rsid w:val="00B011CD"/>
    <w:rsid w:val="00B015CD"/>
    <w:rsid w:val="00B01845"/>
    <w:rsid w:val="00B01DF0"/>
    <w:rsid w:val="00B020AE"/>
    <w:rsid w:val="00B02207"/>
    <w:rsid w:val="00B029E1"/>
    <w:rsid w:val="00B02A65"/>
    <w:rsid w:val="00B02AA9"/>
    <w:rsid w:val="00B02FA3"/>
    <w:rsid w:val="00B03123"/>
    <w:rsid w:val="00B03270"/>
    <w:rsid w:val="00B0328E"/>
    <w:rsid w:val="00B032EA"/>
    <w:rsid w:val="00B0376C"/>
    <w:rsid w:val="00B03781"/>
    <w:rsid w:val="00B03BA1"/>
    <w:rsid w:val="00B03C23"/>
    <w:rsid w:val="00B04038"/>
    <w:rsid w:val="00B04ECB"/>
    <w:rsid w:val="00B05084"/>
    <w:rsid w:val="00B05242"/>
    <w:rsid w:val="00B05CB8"/>
    <w:rsid w:val="00B06052"/>
    <w:rsid w:val="00B0665B"/>
    <w:rsid w:val="00B06D33"/>
    <w:rsid w:val="00B06DF0"/>
    <w:rsid w:val="00B070B3"/>
    <w:rsid w:val="00B075C2"/>
    <w:rsid w:val="00B07997"/>
    <w:rsid w:val="00B10054"/>
    <w:rsid w:val="00B10128"/>
    <w:rsid w:val="00B102DB"/>
    <w:rsid w:val="00B106CA"/>
    <w:rsid w:val="00B10F94"/>
    <w:rsid w:val="00B11568"/>
    <w:rsid w:val="00B12326"/>
    <w:rsid w:val="00B127AF"/>
    <w:rsid w:val="00B12E14"/>
    <w:rsid w:val="00B12F05"/>
    <w:rsid w:val="00B13497"/>
    <w:rsid w:val="00B13584"/>
    <w:rsid w:val="00B13A37"/>
    <w:rsid w:val="00B14241"/>
    <w:rsid w:val="00B149D5"/>
    <w:rsid w:val="00B153C1"/>
    <w:rsid w:val="00B1550E"/>
    <w:rsid w:val="00B155D1"/>
    <w:rsid w:val="00B157B5"/>
    <w:rsid w:val="00B157F9"/>
    <w:rsid w:val="00B15BA1"/>
    <w:rsid w:val="00B164C7"/>
    <w:rsid w:val="00B1667E"/>
    <w:rsid w:val="00B1683C"/>
    <w:rsid w:val="00B16B80"/>
    <w:rsid w:val="00B1701E"/>
    <w:rsid w:val="00B17135"/>
    <w:rsid w:val="00B17790"/>
    <w:rsid w:val="00B17E50"/>
    <w:rsid w:val="00B20256"/>
    <w:rsid w:val="00B207C6"/>
    <w:rsid w:val="00B20919"/>
    <w:rsid w:val="00B20AEF"/>
    <w:rsid w:val="00B20D09"/>
    <w:rsid w:val="00B2107E"/>
    <w:rsid w:val="00B2173A"/>
    <w:rsid w:val="00B21796"/>
    <w:rsid w:val="00B218B0"/>
    <w:rsid w:val="00B21CB0"/>
    <w:rsid w:val="00B2204D"/>
    <w:rsid w:val="00B220DA"/>
    <w:rsid w:val="00B2218F"/>
    <w:rsid w:val="00B22262"/>
    <w:rsid w:val="00B22533"/>
    <w:rsid w:val="00B22805"/>
    <w:rsid w:val="00B2288A"/>
    <w:rsid w:val="00B228B0"/>
    <w:rsid w:val="00B229C8"/>
    <w:rsid w:val="00B22DA7"/>
    <w:rsid w:val="00B236EB"/>
    <w:rsid w:val="00B2398F"/>
    <w:rsid w:val="00B24D42"/>
    <w:rsid w:val="00B24D8A"/>
    <w:rsid w:val="00B253CF"/>
    <w:rsid w:val="00B253DE"/>
    <w:rsid w:val="00B2591D"/>
    <w:rsid w:val="00B25B5E"/>
    <w:rsid w:val="00B25D7C"/>
    <w:rsid w:val="00B262D8"/>
    <w:rsid w:val="00B26690"/>
    <w:rsid w:val="00B269AB"/>
    <w:rsid w:val="00B26E0D"/>
    <w:rsid w:val="00B2757F"/>
    <w:rsid w:val="00B2763F"/>
    <w:rsid w:val="00B27AAC"/>
    <w:rsid w:val="00B27B1C"/>
    <w:rsid w:val="00B27B31"/>
    <w:rsid w:val="00B27B32"/>
    <w:rsid w:val="00B27C0B"/>
    <w:rsid w:val="00B27D04"/>
    <w:rsid w:val="00B300F2"/>
    <w:rsid w:val="00B30929"/>
    <w:rsid w:val="00B30AE0"/>
    <w:rsid w:val="00B30E2D"/>
    <w:rsid w:val="00B31549"/>
    <w:rsid w:val="00B31A5B"/>
    <w:rsid w:val="00B31ED5"/>
    <w:rsid w:val="00B31F46"/>
    <w:rsid w:val="00B321B3"/>
    <w:rsid w:val="00B32245"/>
    <w:rsid w:val="00B329FF"/>
    <w:rsid w:val="00B32DAF"/>
    <w:rsid w:val="00B3319D"/>
    <w:rsid w:val="00B333FB"/>
    <w:rsid w:val="00B335A7"/>
    <w:rsid w:val="00B33636"/>
    <w:rsid w:val="00B336E7"/>
    <w:rsid w:val="00B33F22"/>
    <w:rsid w:val="00B342A9"/>
    <w:rsid w:val="00B34308"/>
    <w:rsid w:val="00B34908"/>
    <w:rsid w:val="00B34A9E"/>
    <w:rsid w:val="00B34F97"/>
    <w:rsid w:val="00B35033"/>
    <w:rsid w:val="00B354DB"/>
    <w:rsid w:val="00B356C8"/>
    <w:rsid w:val="00B35751"/>
    <w:rsid w:val="00B357D9"/>
    <w:rsid w:val="00B35F9A"/>
    <w:rsid w:val="00B3673E"/>
    <w:rsid w:val="00B368E0"/>
    <w:rsid w:val="00B36AAB"/>
    <w:rsid w:val="00B36CB8"/>
    <w:rsid w:val="00B37186"/>
    <w:rsid w:val="00B372AA"/>
    <w:rsid w:val="00B37949"/>
    <w:rsid w:val="00B37989"/>
    <w:rsid w:val="00B37FD2"/>
    <w:rsid w:val="00B4001E"/>
    <w:rsid w:val="00B40445"/>
    <w:rsid w:val="00B4052C"/>
    <w:rsid w:val="00B40801"/>
    <w:rsid w:val="00B40942"/>
    <w:rsid w:val="00B409E0"/>
    <w:rsid w:val="00B411E7"/>
    <w:rsid w:val="00B41888"/>
    <w:rsid w:val="00B422D9"/>
    <w:rsid w:val="00B42B5D"/>
    <w:rsid w:val="00B42C05"/>
    <w:rsid w:val="00B433D1"/>
    <w:rsid w:val="00B43704"/>
    <w:rsid w:val="00B43737"/>
    <w:rsid w:val="00B43867"/>
    <w:rsid w:val="00B4387A"/>
    <w:rsid w:val="00B43898"/>
    <w:rsid w:val="00B439D1"/>
    <w:rsid w:val="00B43A2B"/>
    <w:rsid w:val="00B44053"/>
    <w:rsid w:val="00B444A6"/>
    <w:rsid w:val="00B444A9"/>
    <w:rsid w:val="00B44F53"/>
    <w:rsid w:val="00B45425"/>
    <w:rsid w:val="00B4595F"/>
    <w:rsid w:val="00B45A52"/>
    <w:rsid w:val="00B45F72"/>
    <w:rsid w:val="00B46175"/>
    <w:rsid w:val="00B46622"/>
    <w:rsid w:val="00B467EB"/>
    <w:rsid w:val="00B468CD"/>
    <w:rsid w:val="00B46A09"/>
    <w:rsid w:val="00B46FF0"/>
    <w:rsid w:val="00B473C2"/>
    <w:rsid w:val="00B47555"/>
    <w:rsid w:val="00B47A78"/>
    <w:rsid w:val="00B47B69"/>
    <w:rsid w:val="00B50049"/>
    <w:rsid w:val="00B50D9E"/>
    <w:rsid w:val="00B51223"/>
    <w:rsid w:val="00B513A6"/>
    <w:rsid w:val="00B51615"/>
    <w:rsid w:val="00B51824"/>
    <w:rsid w:val="00B51B5F"/>
    <w:rsid w:val="00B5234C"/>
    <w:rsid w:val="00B529B9"/>
    <w:rsid w:val="00B52C9A"/>
    <w:rsid w:val="00B52E39"/>
    <w:rsid w:val="00B52F0E"/>
    <w:rsid w:val="00B53328"/>
    <w:rsid w:val="00B53941"/>
    <w:rsid w:val="00B53AC5"/>
    <w:rsid w:val="00B53C77"/>
    <w:rsid w:val="00B53E53"/>
    <w:rsid w:val="00B53E7A"/>
    <w:rsid w:val="00B54474"/>
    <w:rsid w:val="00B548B7"/>
    <w:rsid w:val="00B54946"/>
    <w:rsid w:val="00B54E0E"/>
    <w:rsid w:val="00B5536A"/>
    <w:rsid w:val="00B553E9"/>
    <w:rsid w:val="00B55886"/>
    <w:rsid w:val="00B55A13"/>
    <w:rsid w:val="00B55A19"/>
    <w:rsid w:val="00B55A83"/>
    <w:rsid w:val="00B55D2C"/>
    <w:rsid w:val="00B55D8E"/>
    <w:rsid w:val="00B56022"/>
    <w:rsid w:val="00B56775"/>
    <w:rsid w:val="00B56AEA"/>
    <w:rsid w:val="00B56B30"/>
    <w:rsid w:val="00B56C86"/>
    <w:rsid w:val="00B56D19"/>
    <w:rsid w:val="00B56D60"/>
    <w:rsid w:val="00B5726B"/>
    <w:rsid w:val="00B57902"/>
    <w:rsid w:val="00B57908"/>
    <w:rsid w:val="00B57CDC"/>
    <w:rsid w:val="00B602F0"/>
    <w:rsid w:val="00B60351"/>
    <w:rsid w:val="00B604AD"/>
    <w:rsid w:val="00B60559"/>
    <w:rsid w:val="00B605F1"/>
    <w:rsid w:val="00B60D59"/>
    <w:rsid w:val="00B60F27"/>
    <w:rsid w:val="00B6168B"/>
    <w:rsid w:val="00B617D4"/>
    <w:rsid w:val="00B61874"/>
    <w:rsid w:val="00B61B3F"/>
    <w:rsid w:val="00B6206A"/>
    <w:rsid w:val="00B62253"/>
    <w:rsid w:val="00B627CB"/>
    <w:rsid w:val="00B629C4"/>
    <w:rsid w:val="00B62B0A"/>
    <w:rsid w:val="00B62BCA"/>
    <w:rsid w:val="00B62C49"/>
    <w:rsid w:val="00B63102"/>
    <w:rsid w:val="00B636DA"/>
    <w:rsid w:val="00B638F7"/>
    <w:rsid w:val="00B63923"/>
    <w:rsid w:val="00B63E34"/>
    <w:rsid w:val="00B64827"/>
    <w:rsid w:val="00B648B4"/>
    <w:rsid w:val="00B64C21"/>
    <w:rsid w:val="00B65158"/>
    <w:rsid w:val="00B65487"/>
    <w:rsid w:val="00B6559C"/>
    <w:rsid w:val="00B65981"/>
    <w:rsid w:val="00B664A8"/>
    <w:rsid w:val="00B664C7"/>
    <w:rsid w:val="00B66922"/>
    <w:rsid w:val="00B669C1"/>
    <w:rsid w:val="00B669F0"/>
    <w:rsid w:val="00B66A69"/>
    <w:rsid w:val="00B66B51"/>
    <w:rsid w:val="00B66E3F"/>
    <w:rsid w:val="00B6727E"/>
    <w:rsid w:val="00B6731B"/>
    <w:rsid w:val="00B6732A"/>
    <w:rsid w:val="00B676D0"/>
    <w:rsid w:val="00B702B3"/>
    <w:rsid w:val="00B704E9"/>
    <w:rsid w:val="00B7055E"/>
    <w:rsid w:val="00B70960"/>
    <w:rsid w:val="00B70B6A"/>
    <w:rsid w:val="00B70EF4"/>
    <w:rsid w:val="00B712E6"/>
    <w:rsid w:val="00B713D8"/>
    <w:rsid w:val="00B71669"/>
    <w:rsid w:val="00B71716"/>
    <w:rsid w:val="00B719BF"/>
    <w:rsid w:val="00B71BA3"/>
    <w:rsid w:val="00B721D1"/>
    <w:rsid w:val="00B7232E"/>
    <w:rsid w:val="00B723B4"/>
    <w:rsid w:val="00B723C3"/>
    <w:rsid w:val="00B72499"/>
    <w:rsid w:val="00B72C18"/>
    <w:rsid w:val="00B731A4"/>
    <w:rsid w:val="00B73427"/>
    <w:rsid w:val="00B73568"/>
    <w:rsid w:val="00B738A4"/>
    <w:rsid w:val="00B739F6"/>
    <w:rsid w:val="00B73AFC"/>
    <w:rsid w:val="00B73BBD"/>
    <w:rsid w:val="00B73DBB"/>
    <w:rsid w:val="00B74150"/>
    <w:rsid w:val="00B74167"/>
    <w:rsid w:val="00B7424B"/>
    <w:rsid w:val="00B745D6"/>
    <w:rsid w:val="00B752FD"/>
    <w:rsid w:val="00B7549A"/>
    <w:rsid w:val="00B759D2"/>
    <w:rsid w:val="00B75BCD"/>
    <w:rsid w:val="00B76866"/>
    <w:rsid w:val="00B76978"/>
    <w:rsid w:val="00B76B5E"/>
    <w:rsid w:val="00B76EA4"/>
    <w:rsid w:val="00B77567"/>
    <w:rsid w:val="00B77578"/>
    <w:rsid w:val="00B77794"/>
    <w:rsid w:val="00B77929"/>
    <w:rsid w:val="00B77F98"/>
    <w:rsid w:val="00B80150"/>
    <w:rsid w:val="00B801B3"/>
    <w:rsid w:val="00B807F8"/>
    <w:rsid w:val="00B8084A"/>
    <w:rsid w:val="00B80872"/>
    <w:rsid w:val="00B81333"/>
    <w:rsid w:val="00B81618"/>
    <w:rsid w:val="00B81A6C"/>
    <w:rsid w:val="00B81B32"/>
    <w:rsid w:val="00B81C67"/>
    <w:rsid w:val="00B81DBF"/>
    <w:rsid w:val="00B8201C"/>
    <w:rsid w:val="00B8240A"/>
    <w:rsid w:val="00B82E70"/>
    <w:rsid w:val="00B83026"/>
    <w:rsid w:val="00B83220"/>
    <w:rsid w:val="00B833E9"/>
    <w:rsid w:val="00B83459"/>
    <w:rsid w:val="00B83A8E"/>
    <w:rsid w:val="00B84016"/>
    <w:rsid w:val="00B84081"/>
    <w:rsid w:val="00B84142"/>
    <w:rsid w:val="00B845F2"/>
    <w:rsid w:val="00B84951"/>
    <w:rsid w:val="00B84D77"/>
    <w:rsid w:val="00B851AC"/>
    <w:rsid w:val="00B85708"/>
    <w:rsid w:val="00B85874"/>
    <w:rsid w:val="00B85DE5"/>
    <w:rsid w:val="00B86401"/>
    <w:rsid w:val="00B86A70"/>
    <w:rsid w:val="00B86CAC"/>
    <w:rsid w:val="00B87526"/>
    <w:rsid w:val="00B87633"/>
    <w:rsid w:val="00B87BC8"/>
    <w:rsid w:val="00B901D5"/>
    <w:rsid w:val="00B90F73"/>
    <w:rsid w:val="00B91275"/>
    <w:rsid w:val="00B91517"/>
    <w:rsid w:val="00B919B4"/>
    <w:rsid w:val="00B91DF0"/>
    <w:rsid w:val="00B926ED"/>
    <w:rsid w:val="00B926F9"/>
    <w:rsid w:val="00B9281B"/>
    <w:rsid w:val="00B929E5"/>
    <w:rsid w:val="00B92D8D"/>
    <w:rsid w:val="00B93379"/>
    <w:rsid w:val="00B933AD"/>
    <w:rsid w:val="00B933F0"/>
    <w:rsid w:val="00B93554"/>
    <w:rsid w:val="00B93727"/>
    <w:rsid w:val="00B938F2"/>
    <w:rsid w:val="00B93AE2"/>
    <w:rsid w:val="00B93B3F"/>
    <w:rsid w:val="00B93B59"/>
    <w:rsid w:val="00B93F53"/>
    <w:rsid w:val="00B9406A"/>
    <w:rsid w:val="00B94BB8"/>
    <w:rsid w:val="00B94C47"/>
    <w:rsid w:val="00B94EFD"/>
    <w:rsid w:val="00B95815"/>
    <w:rsid w:val="00B95853"/>
    <w:rsid w:val="00B96029"/>
    <w:rsid w:val="00B961E6"/>
    <w:rsid w:val="00B96842"/>
    <w:rsid w:val="00B96C86"/>
    <w:rsid w:val="00B977A2"/>
    <w:rsid w:val="00B978CE"/>
    <w:rsid w:val="00BA0102"/>
    <w:rsid w:val="00BA026C"/>
    <w:rsid w:val="00BA02F4"/>
    <w:rsid w:val="00BA06F7"/>
    <w:rsid w:val="00BA0878"/>
    <w:rsid w:val="00BA08E4"/>
    <w:rsid w:val="00BA1285"/>
    <w:rsid w:val="00BA1ECC"/>
    <w:rsid w:val="00BA2037"/>
    <w:rsid w:val="00BA222F"/>
    <w:rsid w:val="00BA2280"/>
    <w:rsid w:val="00BA2332"/>
    <w:rsid w:val="00BA2A08"/>
    <w:rsid w:val="00BA2C24"/>
    <w:rsid w:val="00BA2E6E"/>
    <w:rsid w:val="00BA305E"/>
    <w:rsid w:val="00BA3318"/>
    <w:rsid w:val="00BA3A51"/>
    <w:rsid w:val="00BA3A92"/>
    <w:rsid w:val="00BA3D98"/>
    <w:rsid w:val="00BA4126"/>
    <w:rsid w:val="00BA42B1"/>
    <w:rsid w:val="00BA43D1"/>
    <w:rsid w:val="00BA45EA"/>
    <w:rsid w:val="00BA4660"/>
    <w:rsid w:val="00BA46D4"/>
    <w:rsid w:val="00BA4975"/>
    <w:rsid w:val="00BA4ACE"/>
    <w:rsid w:val="00BA5579"/>
    <w:rsid w:val="00BA5620"/>
    <w:rsid w:val="00BA56D2"/>
    <w:rsid w:val="00BA571B"/>
    <w:rsid w:val="00BA5792"/>
    <w:rsid w:val="00BA5D3E"/>
    <w:rsid w:val="00BA5D76"/>
    <w:rsid w:val="00BA5DB9"/>
    <w:rsid w:val="00BA640F"/>
    <w:rsid w:val="00BA723D"/>
    <w:rsid w:val="00BA76B7"/>
    <w:rsid w:val="00BA76E0"/>
    <w:rsid w:val="00BA7CDD"/>
    <w:rsid w:val="00BB0169"/>
    <w:rsid w:val="00BB0466"/>
    <w:rsid w:val="00BB095A"/>
    <w:rsid w:val="00BB09F8"/>
    <w:rsid w:val="00BB0CCF"/>
    <w:rsid w:val="00BB0E06"/>
    <w:rsid w:val="00BB101E"/>
    <w:rsid w:val="00BB1178"/>
    <w:rsid w:val="00BB184D"/>
    <w:rsid w:val="00BB18CC"/>
    <w:rsid w:val="00BB1A46"/>
    <w:rsid w:val="00BB2170"/>
    <w:rsid w:val="00BB2A25"/>
    <w:rsid w:val="00BB2EBC"/>
    <w:rsid w:val="00BB3134"/>
    <w:rsid w:val="00BB3C7E"/>
    <w:rsid w:val="00BB4237"/>
    <w:rsid w:val="00BB43F5"/>
    <w:rsid w:val="00BB443B"/>
    <w:rsid w:val="00BB4C65"/>
    <w:rsid w:val="00BB4FC2"/>
    <w:rsid w:val="00BB500C"/>
    <w:rsid w:val="00BB51E9"/>
    <w:rsid w:val="00BB5222"/>
    <w:rsid w:val="00BB554D"/>
    <w:rsid w:val="00BB5BCF"/>
    <w:rsid w:val="00BB6295"/>
    <w:rsid w:val="00BB6757"/>
    <w:rsid w:val="00BB6974"/>
    <w:rsid w:val="00BB6A7C"/>
    <w:rsid w:val="00BB6D95"/>
    <w:rsid w:val="00BB7621"/>
    <w:rsid w:val="00BB76BC"/>
    <w:rsid w:val="00BB7EF0"/>
    <w:rsid w:val="00BC0233"/>
    <w:rsid w:val="00BC03B0"/>
    <w:rsid w:val="00BC041E"/>
    <w:rsid w:val="00BC06B7"/>
    <w:rsid w:val="00BC06F5"/>
    <w:rsid w:val="00BC0C43"/>
    <w:rsid w:val="00BC0FDC"/>
    <w:rsid w:val="00BC1531"/>
    <w:rsid w:val="00BC18C0"/>
    <w:rsid w:val="00BC1B53"/>
    <w:rsid w:val="00BC1BE3"/>
    <w:rsid w:val="00BC1D90"/>
    <w:rsid w:val="00BC1F97"/>
    <w:rsid w:val="00BC2582"/>
    <w:rsid w:val="00BC3053"/>
    <w:rsid w:val="00BC3250"/>
    <w:rsid w:val="00BC327A"/>
    <w:rsid w:val="00BC329E"/>
    <w:rsid w:val="00BC3BC1"/>
    <w:rsid w:val="00BC3E2F"/>
    <w:rsid w:val="00BC4712"/>
    <w:rsid w:val="00BC4A13"/>
    <w:rsid w:val="00BC4D2E"/>
    <w:rsid w:val="00BC4DB3"/>
    <w:rsid w:val="00BC5390"/>
    <w:rsid w:val="00BC57D9"/>
    <w:rsid w:val="00BC581B"/>
    <w:rsid w:val="00BC58BF"/>
    <w:rsid w:val="00BC5E74"/>
    <w:rsid w:val="00BC6749"/>
    <w:rsid w:val="00BC68AD"/>
    <w:rsid w:val="00BC7475"/>
    <w:rsid w:val="00BC764E"/>
    <w:rsid w:val="00BC7685"/>
    <w:rsid w:val="00BC78ED"/>
    <w:rsid w:val="00BD0460"/>
    <w:rsid w:val="00BD093E"/>
    <w:rsid w:val="00BD0CB9"/>
    <w:rsid w:val="00BD0D90"/>
    <w:rsid w:val="00BD0F7D"/>
    <w:rsid w:val="00BD15EC"/>
    <w:rsid w:val="00BD1F04"/>
    <w:rsid w:val="00BD2471"/>
    <w:rsid w:val="00BD27AF"/>
    <w:rsid w:val="00BD2873"/>
    <w:rsid w:val="00BD2898"/>
    <w:rsid w:val="00BD30B1"/>
    <w:rsid w:val="00BD32CC"/>
    <w:rsid w:val="00BD34F0"/>
    <w:rsid w:val="00BD38E2"/>
    <w:rsid w:val="00BD47A4"/>
    <w:rsid w:val="00BD48AC"/>
    <w:rsid w:val="00BD48AE"/>
    <w:rsid w:val="00BD4E27"/>
    <w:rsid w:val="00BD4E5E"/>
    <w:rsid w:val="00BD58FA"/>
    <w:rsid w:val="00BD5F1A"/>
    <w:rsid w:val="00BD60D8"/>
    <w:rsid w:val="00BD61D6"/>
    <w:rsid w:val="00BD62A5"/>
    <w:rsid w:val="00BD6BB0"/>
    <w:rsid w:val="00BD6D23"/>
    <w:rsid w:val="00BD7136"/>
    <w:rsid w:val="00BD71A2"/>
    <w:rsid w:val="00BD73B3"/>
    <w:rsid w:val="00BD73C2"/>
    <w:rsid w:val="00BD74C6"/>
    <w:rsid w:val="00BD75E8"/>
    <w:rsid w:val="00BE056F"/>
    <w:rsid w:val="00BE0712"/>
    <w:rsid w:val="00BE0971"/>
    <w:rsid w:val="00BE1063"/>
    <w:rsid w:val="00BE1234"/>
    <w:rsid w:val="00BE1422"/>
    <w:rsid w:val="00BE165F"/>
    <w:rsid w:val="00BE1C07"/>
    <w:rsid w:val="00BE1D5F"/>
    <w:rsid w:val="00BE22D4"/>
    <w:rsid w:val="00BE2664"/>
    <w:rsid w:val="00BE28BD"/>
    <w:rsid w:val="00BE2A68"/>
    <w:rsid w:val="00BE2B2C"/>
    <w:rsid w:val="00BE2DB2"/>
    <w:rsid w:val="00BE2FA6"/>
    <w:rsid w:val="00BE31A0"/>
    <w:rsid w:val="00BE333F"/>
    <w:rsid w:val="00BE33C4"/>
    <w:rsid w:val="00BE35DC"/>
    <w:rsid w:val="00BE3A2C"/>
    <w:rsid w:val="00BE3AD8"/>
    <w:rsid w:val="00BE3F66"/>
    <w:rsid w:val="00BE5513"/>
    <w:rsid w:val="00BE5739"/>
    <w:rsid w:val="00BE57ED"/>
    <w:rsid w:val="00BE5A7E"/>
    <w:rsid w:val="00BE6239"/>
    <w:rsid w:val="00BE62B6"/>
    <w:rsid w:val="00BE668E"/>
    <w:rsid w:val="00BE68A7"/>
    <w:rsid w:val="00BE6A0D"/>
    <w:rsid w:val="00BE6AD7"/>
    <w:rsid w:val="00BE6B2E"/>
    <w:rsid w:val="00BE6BA0"/>
    <w:rsid w:val="00BE6CC6"/>
    <w:rsid w:val="00BE6CE7"/>
    <w:rsid w:val="00BE7406"/>
    <w:rsid w:val="00BE7603"/>
    <w:rsid w:val="00BE7861"/>
    <w:rsid w:val="00BF0309"/>
    <w:rsid w:val="00BF09A2"/>
    <w:rsid w:val="00BF0B17"/>
    <w:rsid w:val="00BF0C50"/>
    <w:rsid w:val="00BF0DE2"/>
    <w:rsid w:val="00BF11AD"/>
    <w:rsid w:val="00BF1495"/>
    <w:rsid w:val="00BF1D20"/>
    <w:rsid w:val="00BF1DEF"/>
    <w:rsid w:val="00BF1F0F"/>
    <w:rsid w:val="00BF2457"/>
    <w:rsid w:val="00BF278C"/>
    <w:rsid w:val="00BF2D66"/>
    <w:rsid w:val="00BF2D9D"/>
    <w:rsid w:val="00BF2E04"/>
    <w:rsid w:val="00BF2FE4"/>
    <w:rsid w:val="00BF3279"/>
    <w:rsid w:val="00BF3BF7"/>
    <w:rsid w:val="00BF4514"/>
    <w:rsid w:val="00BF4D29"/>
    <w:rsid w:val="00BF4E99"/>
    <w:rsid w:val="00BF4F0B"/>
    <w:rsid w:val="00BF4F60"/>
    <w:rsid w:val="00BF53CE"/>
    <w:rsid w:val="00BF565C"/>
    <w:rsid w:val="00BF59D4"/>
    <w:rsid w:val="00BF59F3"/>
    <w:rsid w:val="00BF6448"/>
    <w:rsid w:val="00BF6484"/>
    <w:rsid w:val="00BF65D7"/>
    <w:rsid w:val="00BF6BFE"/>
    <w:rsid w:val="00BF6F57"/>
    <w:rsid w:val="00BF73BD"/>
    <w:rsid w:val="00BF74C7"/>
    <w:rsid w:val="00BF7DDB"/>
    <w:rsid w:val="00C00669"/>
    <w:rsid w:val="00C0066E"/>
    <w:rsid w:val="00C00A9F"/>
    <w:rsid w:val="00C00B03"/>
    <w:rsid w:val="00C00BD3"/>
    <w:rsid w:val="00C011D8"/>
    <w:rsid w:val="00C01356"/>
    <w:rsid w:val="00C015F1"/>
    <w:rsid w:val="00C01810"/>
    <w:rsid w:val="00C01843"/>
    <w:rsid w:val="00C01F33"/>
    <w:rsid w:val="00C01F9C"/>
    <w:rsid w:val="00C02337"/>
    <w:rsid w:val="00C025AC"/>
    <w:rsid w:val="00C029E9"/>
    <w:rsid w:val="00C02CC6"/>
    <w:rsid w:val="00C02F58"/>
    <w:rsid w:val="00C03011"/>
    <w:rsid w:val="00C03586"/>
    <w:rsid w:val="00C035D2"/>
    <w:rsid w:val="00C03627"/>
    <w:rsid w:val="00C040F7"/>
    <w:rsid w:val="00C041E0"/>
    <w:rsid w:val="00C04445"/>
    <w:rsid w:val="00C044AB"/>
    <w:rsid w:val="00C04CD3"/>
    <w:rsid w:val="00C05706"/>
    <w:rsid w:val="00C05A53"/>
    <w:rsid w:val="00C05B85"/>
    <w:rsid w:val="00C05F04"/>
    <w:rsid w:val="00C05F3B"/>
    <w:rsid w:val="00C060E7"/>
    <w:rsid w:val="00C0628B"/>
    <w:rsid w:val="00C064E8"/>
    <w:rsid w:val="00C06EC8"/>
    <w:rsid w:val="00C06F0F"/>
    <w:rsid w:val="00C070A1"/>
    <w:rsid w:val="00C07377"/>
    <w:rsid w:val="00C0754A"/>
    <w:rsid w:val="00C077AA"/>
    <w:rsid w:val="00C07AFA"/>
    <w:rsid w:val="00C07BF0"/>
    <w:rsid w:val="00C07F11"/>
    <w:rsid w:val="00C1007A"/>
    <w:rsid w:val="00C100CA"/>
    <w:rsid w:val="00C1012A"/>
    <w:rsid w:val="00C10205"/>
    <w:rsid w:val="00C10478"/>
    <w:rsid w:val="00C10913"/>
    <w:rsid w:val="00C10F42"/>
    <w:rsid w:val="00C11471"/>
    <w:rsid w:val="00C114E9"/>
    <w:rsid w:val="00C114F5"/>
    <w:rsid w:val="00C118F7"/>
    <w:rsid w:val="00C11F7E"/>
    <w:rsid w:val="00C12107"/>
    <w:rsid w:val="00C1217E"/>
    <w:rsid w:val="00C12618"/>
    <w:rsid w:val="00C12F00"/>
    <w:rsid w:val="00C13003"/>
    <w:rsid w:val="00C13473"/>
    <w:rsid w:val="00C134E9"/>
    <w:rsid w:val="00C13584"/>
    <w:rsid w:val="00C13C80"/>
    <w:rsid w:val="00C13EBB"/>
    <w:rsid w:val="00C143E3"/>
    <w:rsid w:val="00C14B33"/>
    <w:rsid w:val="00C14C17"/>
    <w:rsid w:val="00C14CF0"/>
    <w:rsid w:val="00C14D4B"/>
    <w:rsid w:val="00C15064"/>
    <w:rsid w:val="00C151FF"/>
    <w:rsid w:val="00C154BB"/>
    <w:rsid w:val="00C15CB3"/>
    <w:rsid w:val="00C15DFB"/>
    <w:rsid w:val="00C15E78"/>
    <w:rsid w:val="00C166D3"/>
    <w:rsid w:val="00C1680B"/>
    <w:rsid w:val="00C16905"/>
    <w:rsid w:val="00C1695A"/>
    <w:rsid w:val="00C169B8"/>
    <w:rsid w:val="00C16A2F"/>
    <w:rsid w:val="00C16C96"/>
    <w:rsid w:val="00C16D2B"/>
    <w:rsid w:val="00C17052"/>
    <w:rsid w:val="00C17094"/>
    <w:rsid w:val="00C17592"/>
    <w:rsid w:val="00C176F0"/>
    <w:rsid w:val="00C179F1"/>
    <w:rsid w:val="00C200FD"/>
    <w:rsid w:val="00C202A4"/>
    <w:rsid w:val="00C2033A"/>
    <w:rsid w:val="00C20454"/>
    <w:rsid w:val="00C20796"/>
    <w:rsid w:val="00C20858"/>
    <w:rsid w:val="00C20A24"/>
    <w:rsid w:val="00C20EF0"/>
    <w:rsid w:val="00C210C6"/>
    <w:rsid w:val="00C21B47"/>
    <w:rsid w:val="00C21B62"/>
    <w:rsid w:val="00C222B6"/>
    <w:rsid w:val="00C2236D"/>
    <w:rsid w:val="00C22C3C"/>
    <w:rsid w:val="00C22DD5"/>
    <w:rsid w:val="00C23103"/>
    <w:rsid w:val="00C2346B"/>
    <w:rsid w:val="00C23A7B"/>
    <w:rsid w:val="00C23D11"/>
    <w:rsid w:val="00C23DAA"/>
    <w:rsid w:val="00C24885"/>
    <w:rsid w:val="00C24D5B"/>
    <w:rsid w:val="00C25170"/>
    <w:rsid w:val="00C25A06"/>
    <w:rsid w:val="00C25EE0"/>
    <w:rsid w:val="00C260D8"/>
    <w:rsid w:val="00C266EB"/>
    <w:rsid w:val="00C2771A"/>
    <w:rsid w:val="00C27930"/>
    <w:rsid w:val="00C279B5"/>
    <w:rsid w:val="00C27B3F"/>
    <w:rsid w:val="00C27C45"/>
    <w:rsid w:val="00C27D42"/>
    <w:rsid w:val="00C27DB8"/>
    <w:rsid w:val="00C30528"/>
    <w:rsid w:val="00C30B46"/>
    <w:rsid w:val="00C31D81"/>
    <w:rsid w:val="00C32797"/>
    <w:rsid w:val="00C3279E"/>
    <w:rsid w:val="00C32801"/>
    <w:rsid w:val="00C32E15"/>
    <w:rsid w:val="00C3313E"/>
    <w:rsid w:val="00C331AE"/>
    <w:rsid w:val="00C3352B"/>
    <w:rsid w:val="00C33868"/>
    <w:rsid w:val="00C33A48"/>
    <w:rsid w:val="00C33EDF"/>
    <w:rsid w:val="00C34335"/>
    <w:rsid w:val="00C346A2"/>
    <w:rsid w:val="00C34BCD"/>
    <w:rsid w:val="00C34BFD"/>
    <w:rsid w:val="00C34C64"/>
    <w:rsid w:val="00C34F0E"/>
    <w:rsid w:val="00C350F4"/>
    <w:rsid w:val="00C352AE"/>
    <w:rsid w:val="00C35420"/>
    <w:rsid w:val="00C359FD"/>
    <w:rsid w:val="00C35EEF"/>
    <w:rsid w:val="00C36318"/>
    <w:rsid w:val="00C365F9"/>
    <w:rsid w:val="00C3699D"/>
    <w:rsid w:val="00C36A0C"/>
    <w:rsid w:val="00C36B5D"/>
    <w:rsid w:val="00C36EEB"/>
    <w:rsid w:val="00C37069"/>
    <w:rsid w:val="00C3717A"/>
    <w:rsid w:val="00C3719D"/>
    <w:rsid w:val="00C37354"/>
    <w:rsid w:val="00C37371"/>
    <w:rsid w:val="00C373D6"/>
    <w:rsid w:val="00C37789"/>
    <w:rsid w:val="00C3792C"/>
    <w:rsid w:val="00C379F4"/>
    <w:rsid w:val="00C37CB2"/>
    <w:rsid w:val="00C37EEA"/>
    <w:rsid w:val="00C37FA3"/>
    <w:rsid w:val="00C40052"/>
    <w:rsid w:val="00C40087"/>
    <w:rsid w:val="00C4028A"/>
    <w:rsid w:val="00C4032F"/>
    <w:rsid w:val="00C40F60"/>
    <w:rsid w:val="00C41AF0"/>
    <w:rsid w:val="00C41C2E"/>
    <w:rsid w:val="00C41E32"/>
    <w:rsid w:val="00C41FB1"/>
    <w:rsid w:val="00C420B6"/>
    <w:rsid w:val="00C421D3"/>
    <w:rsid w:val="00C4272B"/>
    <w:rsid w:val="00C42A17"/>
    <w:rsid w:val="00C42B02"/>
    <w:rsid w:val="00C42C2B"/>
    <w:rsid w:val="00C42D84"/>
    <w:rsid w:val="00C42E8A"/>
    <w:rsid w:val="00C4322C"/>
    <w:rsid w:val="00C436DD"/>
    <w:rsid w:val="00C43814"/>
    <w:rsid w:val="00C43E75"/>
    <w:rsid w:val="00C43F9F"/>
    <w:rsid w:val="00C44B87"/>
    <w:rsid w:val="00C44D14"/>
    <w:rsid w:val="00C451CA"/>
    <w:rsid w:val="00C451DB"/>
    <w:rsid w:val="00C452B7"/>
    <w:rsid w:val="00C45432"/>
    <w:rsid w:val="00C4547C"/>
    <w:rsid w:val="00C4554C"/>
    <w:rsid w:val="00C456FD"/>
    <w:rsid w:val="00C46790"/>
    <w:rsid w:val="00C46988"/>
    <w:rsid w:val="00C473A5"/>
    <w:rsid w:val="00C5016A"/>
    <w:rsid w:val="00C5043C"/>
    <w:rsid w:val="00C50533"/>
    <w:rsid w:val="00C5073C"/>
    <w:rsid w:val="00C50D75"/>
    <w:rsid w:val="00C50E44"/>
    <w:rsid w:val="00C511D9"/>
    <w:rsid w:val="00C51317"/>
    <w:rsid w:val="00C51385"/>
    <w:rsid w:val="00C5162C"/>
    <w:rsid w:val="00C516A7"/>
    <w:rsid w:val="00C5171B"/>
    <w:rsid w:val="00C519B4"/>
    <w:rsid w:val="00C51D45"/>
    <w:rsid w:val="00C51D73"/>
    <w:rsid w:val="00C52192"/>
    <w:rsid w:val="00C52240"/>
    <w:rsid w:val="00C52320"/>
    <w:rsid w:val="00C52468"/>
    <w:rsid w:val="00C52881"/>
    <w:rsid w:val="00C52B1B"/>
    <w:rsid w:val="00C530A3"/>
    <w:rsid w:val="00C531BF"/>
    <w:rsid w:val="00C53980"/>
    <w:rsid w:val="00C53A7D"/>
    <w:rsid w:val="00C53D15"/>
    <w:rsid w:val="00C53F09"/>
    <w:rsid w:val="00C54282"/>
    <w:rsid w:val="00C5445A"/>
    <w:rsid w:val="00C547A7"/>
    <w:rsid w:val="00C54995"/>
    <w:rsid w:val="00C54C80"/>
    <w:rsid w:val="00C54D41"/>
    <w:rsid w:val="00C54DB3"/>
    <w:rsid w:val="00C5511A"/>
    <w:rsid w:val="00C5528D"/>
    <w:rsid w:val="00C553F1"/>
    <w:rsid w:val="00C5695E"/>
    <w:rsid w:val="00C56AE0"/>
    <w:rsid w:val="00C56CA0"/>
    <w:rsid w:val="00C57136"/>
    <w:rsid w:val="00C57330"/>
    <w:rsid w:val="00C57C6B"/>
    <w:rsid w:val="00C57DDD"/>
    <w:rsid w:val="00C60377"/>
    <w:rsid w:val="00C60783"/>
    <w:rsid w:val="00C60E10"/>
    <w:rsid w:val="00C60EA9"/>
    <w:rsid w:val="00C60FFC"/>
    <w:rsid w:val="00C610A7"/>
    <w:rsid w:val="00C6122A"/>
    <w:rsid w:val="00C612E8"/>
    <w:rsid w:val="00C61309"/>
    <w:rsid w:val="00C613E0"/>
    <w:rsid w:val="00C61838"/>
    <w:rsid w:val="00C6187F"/>
    <w:rsid w:val="00C61CBA"/>
    <w:rsid w:val="00C61D74"/>
    <w:rsid w:val="00C61D8F"/>
    <w:rsid w:val="00C61EEC"/>
    <w:rsid w:val="00C62034"/>
    <w:rsid w:val="00C6262C"/>
    <w:rsid w:val="00C626BD"/>
    <w:rsid w:val="00C62DEB"/>
    <w:rsid w:val="00C6319F"/>
    <w:rsid w:val="00C63445"/>
    <w:rsid w:val="00C63D9C"/>
    <w:rsid w:val="00C63F63"/>
    <w:rsid w:val="00C64044"/>
    <w:rsid w:val="00C6424A"/>
    <w:rsid w:val="00C6429E"/>
    <w:rsid w:val="00C6431C"/>
    <w:rsid w:val="00C645F0"/>
    <w:rsid w:val="00C64672"/>
    <w:rsid w:val="00C647C2"/>
    <w:rsid w:val="00C64958"/>
    <w:rsid w:val="00C64D54"/>
    <w:rsid w:val="00C64DCB"/>
    <w:rsid w:val="00C64FA9"/>
    <w:rsid w:val="00C65097"/>
    <w:rsid w:val="00C65BCC"/>
    <w:rsid w:val="00C65DAF"/>
    <w:rsid w:val="00C6631E"/>
    <w:rsid w:val="00C66320"/>
    <w:rsid w:val="00C66354"/>
    <w:rsid w:val="00C66D2B"/>
    <w:rsid w:val="00C671C3"/>
    <w:rsid w:val="00C67909"/>
    <w:rsid w:val="00C67CAA"/>
    <w:rsid w:val="00C702DB"/>
    <w:rsid w:val="00C704A1"/>
    <w:rsid w:val="00C70697"/>
    <w:rsid w:val="00C706EF"/>
    <w:rsid w:val="00C7070C"/>
    <w:rsid w:val="00C7089C"/>
    <w:rsid w:val="00C70A30"/>
    <w:rsid w:val="00C71097"/>
    <w:rsid w:val="00C7126E"/>
    <w:rsid w:val="00C71764"/>
    <w:rsid w:val="00C72093"/>
    <w:rsid w:val="00C720D8"/>
    <w:rsid w:val="00C7228D"/>
    <w:rsid w:val="00C72579"/>
    <w:rsid w:val="00C725E2"/>
    <w:rsid w:val="00C729E0"/>
    <w:rsid w:val="00C72B71"/>
    <w:rsid w:val="00C72BAE"/>
    <w:rsid w:val="00C72BD4"/>
    <w:rsid w:val="00C72CF3"/>
    <w:rsid w:val="00C72EF4"/>
    <w:rsid w:val="00C73019"/>
    <w:rsid w:val="00C731AB"/>
    <w:rsid w:val="00C736D8"/>
    <w:rsid w:val="00C736D9"/>
    <w:rsid w:val="00C73BB8"/>
    <w:rsid w:val="00C73DA9"/>
    <w:rsid w:val="00C73DE1"/>
    <w:rsid w:val="00C7421D"/>
    <w:rsid w:val="00C744FE"/>
    <w:rsid w:val="00C74779"/>
    <w:rsid w:val="00C747B3"/>
    <w:rsid w:val="00C750DB"/>
    <w:rsid w:val="00C75127"/>
    <w:rsid w:val="00C75D2F"/>
    <w:rsid w:val="00C7634C"/>
    <w:rsid w:val="00C764B3"/>
    <w:rsid w:val="00C767BE"/>
    <w:rsid w:val="00C768BA"/>
    <w:rsid w:val="00C7698B"/>
    <w:rsid w:val="00C76A79"/>
    <w:rsid w:val="00C76E3C"/>
    <w:rsid w:val="00C7722C"/>
    <w:rsid w:val="00C7781E"/>
    <w:rsid w:val="00C7797F"/>
    <w:rsid w:val="00C77BC2"/>
    <w:rsid w:val="00C77EDF"/>
    <w:rsid w:val="00C804D3"/>
    <w:rsid w:val="00C80709"/>
    <w:rsid w:val="00C80A53"/>
    <w:rsid w:val="00C80B4C"/>
    <w:rsid w:val="00C80B81"/>
    <w:rsid w:val="00C80DA3"/>
    <w:rsid w:val="00C81568"/>
    <w:rsid w:val="00C81725"/>
    <w:rsid w:val="00C81A83"/>
    <w:rsid w:val="00C81C62"/>
    <w:rsid w:val="00C81FCF"/>
    <w:rsid w:val="00C820E9"/>
    <w:rsid w:val="00C8226D"/>
    <w:rsid w:val="00C82384"/>
    <w:rsid w:val="00C826E2"/>
    <w:rsid w:val="00C8288C"/>
    <w:rsid w:val="00C82A44"/>
    <w:rsid w:val="00C830E8"/>
    <w:rsid w:val="00C831E7"/>
    <w:rsid w:val="00C839C4"/>
    <w:rsid w:val="00C83DD0"/>
    <w:rsid w:val="00C83EAF"/>
    <w:rsid w:val="00C8469E"/>
    <w:rsid w:val="00C8474C"/>
    <w:rsid w:val="00C84CB1"/>
    <w:rsid w:val="00C850FD"/>
    <w:rsid w:val="00C856D4"/>
    <w:rsid w:val="00C85727"/>
    <w:rsid w:val="00C859BA"/>
    <w:rsid w:val="00C85DA4"/>
    <w:rsid w:val="00C8601B"/>
    <w:rsid w:val="00C86371"/>
    <w:rsid w:val="00C8642E"/>
    <w:rsid w:val="00C8645D"/>
    <w:rsid w:val="00C86C55"/>
    <w:rsid w:val="00C86CB1"/>
    <w:rsid w:val="00C86F0E"/>
    <w:rsid w:val="00C86FDA"/>
    <w:rsid w:val="00C87010"/>
    <w:rsid w:val="00C87C13"/>
    <w:rsid w:val="00C87C95"/>
    <w:rsid w:val="00C9027A"/>
    <w:rsid w:val="00C9064A"/>
    <w:rsid w:val="00C9068E"/>
    <w:rsid w:val="00C9078B"/>
    <w:rsid w:val="00C90B3D"/>
    <w:rsid w:val="00C90C37"/>
    <w:rsid w:val="00C90CE4"/>
    <w:rsid w:val="00C91000"/>
    <w:rsid w:val="00C9121F"/>
    <w:rsid w:val="00C91339"/>
    <w:rsid w:val="00C914E2"/>
    <w:rsid w:val="00C91954"/>
    <w:rsid w:val="00C91C90"/>
    <w:rsid w:val="00C922BE"/>
    <w:rsid w:val="00C92432"/>
    <w:rsid w:val="00C924A4"/>
    <w:rsid w:val="00C92A5C"/>
    <w:rsid w:val="00C93113"/>
    <w:rsid w:val="00C9341F"/>
    <w:rsid w:val="00C93537"/>
    <w:rsid w:val="00C93814"/>
    <w:rsid w:val="00C938A9"/>
    <w:rsid w:val="00C93C4B"/>
    <w:rsid w:val="00C93F45"/>
    <w:rsid w:val="00C942DF"/>
    <w:rsid w:val="00C944AB"/>
    <w:rsid w:val="00C94773"/>
    <w:rsid w:val="00C94EBF"/>
    <w:rsid w:val="00C94F9E"/>
    <w:rsid w:val="00C95177"/>
    <w:rsid w:val="00C95339"/>
    <w:rsid w:val="00C956EA"/>
    <w:rsid w:val="00C95B40"/>
    <w:rsid w:val="00C95DE7"/>
    <w:rsid w:val="00C95EFA"/>
    <w:rsid w:val="00C960F2"/>
    <w:rsid w:val="00C96415"/>
    <w:rsid w:val="00C96519"/>
    <w:rsid w:val="00C9694E"/>
    <w:rsid w:val="00C96A7A"/>
    <w:rsid w:val="00C96CBE"/>
    <w:rsid w:val="00C97520"/>
    <w:rsid w:val="00C97604"/>
    <w:rsid w:val="00C97FCE"/>
    <w:rsid w:val="00CA026E"/>
    <w:rsid w:val="00CA084C"/>
    <w:rsid w:val="00CA0876"/>
    <w:rsid w:val="00CA0AD6"/>
    <w:rsid w:val="00CA11B1"/>
    <w:rsid w:val="00CA132F"/>
    <w:rsid w:val="00CA1421"/>
    <w:rsid w:val="00CA18D1"/>
    <w:rsid w:val="00CA1E06"/>
    <w:rsid w:val="00CA1ED8"/>
    <w:rsid w:val="00CA2779"/>
    <w:rsid w:val="00CA2923"/>
    <w:rsid w:val="00CA29D9"/>
    <w:rsid w:val="00CA2FD8"/>
    <w:rsid w:val="00CA3071"/>
    <w:rsid w:val="00CA3468"/>
    <w:rsid w:val="00CA34A9"/>
    <w:rsid w:val="00CA37D8"/>
    <w:rsid w:val="00CA3B98"/>
    <w:rsid w:val="00CA3F68"/>
    <w:rsid w:val="00CA42E7"/>
    <w:rsid w:val="00CA4C91"/>
    <w:rsid w:val="00CA4F4D"/>
    <w:rsid w:val="00CA5583"/>
    <w:rsid w:val="00CA56AA"/>
    <w:rsid w:val="00CA60F2"/>
    <w:rsid w:val="00CA6289"/>
    <w:rsid w:val="00CA6500"/>
    <w:rsid w:val="00CA6C77"/>
    <w:rsid w:val="00CA6D06"/>
    <w:rsid w:val="00CA710F"/>
    <w:rsid w:val="00CA71C9"/>
    <w:rsid w:val="00CA72F4"/>
    <w:rsid w:val="00CA741F"/>
    <w:rsid w:val="00CA743C"/>
    <w:rsid w:val="00CA747A"/>
    <w:rsid w:val="00CA7611"/>
    <w:rsid w:val="00CA79B4"/>
    <w:rsid w:val="00CB0069"/>
    <w:rsid w:val="00CB024D"/>
    <w:rsid w:val="00CB0360"/>
    <w:rsid w:val="00CB0492"/>
    <w:rsid w:val="00CB07D7"/>
    <w:rsid w:val="00CB097D"/>
    <w:rsid w:val="00CB0AB3"/>
    <w:rsid w:val="00CB1185"/>
    <w:rsid w:val="00CB11DE"/>
    <w:rsid w:val="00CB150B"/>
    <w:rsid w:val="00CB1838"/>
    <w:rsid w:val="00CB1A46"/>
    <w:rsid w:val="00CB1F63"/>
    <w:rsid w:val="00CB2B40"/>
    <w:rsid w:val="00CB2E9B"/>
    <w:rsid w:val="00CB31D0"/>
    <w:rsid w:val="00CB349B"/>
    <w:rsid w:val="00CB3595"/>
    <w:rsid w:val="00CB3744"/>
    <w:rsid w:val="00CB3BC7"/>
    <w:rsid w:val="00CB3D2B"/>
    <w:rsid w:val="00CB4023"/>
    <w:rsid w:val="00CB4355"/>
    <w:rsid w:val="00CB4759"/>
    <w:rsid w:val="00CB47D4"/>
    <w:rsid w:val="00CB4F44"/>
    <w:rsid w:val="00CB512C"/>
    <w:rsid w:val="00CB54DE"/>
    <w:rsid w:val="00CB5880"/>
    <w:rsid w:val="00CB58B4"/>
    <w:rsid w:val="00CB5E2B"/>
    <w:rsid w:val="00CB6EB2"/>
    <w:rsid w:val="00CB7170"/>
    <w:rsid w:val="00CB7236"/>
    <w:rsid w:val="00CB7592"/>
    <w:rsid w:val="00CB7B0A"/>
    <w:rsid w:val="00CB7C55"/>
    <w:rsid w:val="00CC0000"/>
    <w:rsid w:val="00CC01D4"/>
    <w:rsid w:val="00CC0222"/>
    <w:rsid w:val="00CC040E"/>
    <w:rsid w:val="00CC06FA"/>
    <w:rsid w:val="00CC0D0A"/>
    <w:rsid w:val="00CC0E06"/>
    <w:rsid w:val="00CC111F"/>
    <w:rsid w:val="00CC173A"/>
    <w:rsid w:val="00CC1AD3"/>
    <w:rsid w:val="00CC1B4A"/>
    <w:rsid w:val="00CC2011"/>
    <w:rsid w:val="00CC212E"/>
    <w:rsid w:val="00CC22F2"/>
    <w:rsid w:val="00CC257C"/>
    <w:rsid w:val="00CC28B1"/>
    <w:rsid w:val="00CC2992"/>
    <w:rsid w:val="00CC2E8C"/>
    <w:rsid w:val="00CC3495"/>
    <w:rsid w:val="00CC3B99"/>
    <w:rsid w:val="00CC3EA0"/>
    <w:rsid w:val="00CC413E"/>
    <w:rsid w:val="00CC45F1"/>
    <w:rsid w:val="00CC469D"/>
    <w:rsid w:val="00CC47A6"/>
    <w:rsid w:val="00CC48A8"/>
    <w:rsid w:val="00CC5113"/>
    <w:rsid w:val="00CC5401"/>
    <w:rsid w:val="00CC5477"/>
    <w:rsid w:val="00CC5511"/>
    <w:rsid w:val="00CC57F6"/>
    <w:rsid w:val="00CC5B5A"/>
    <w:rsid w:val="00CC64E2"/>
    <w:rsid w:val="00CC6686"/>
    <w:rsid w:val="00CC674C"/>
    <w:rsid w:val="00CC6A7D"/>
    <w:rsid w:val="00CC6C53"/>
    <w:rsid w:val="00CC6DAD"/>
    <w:rsid w:val="00CC6DC5"/>
    <w:rsid w:val="00CC6FA4"/>
    <w:rsid w:val="00CC70CA"/>
    <w:rsid w:val="00CC756F"/>
    <w:rsid w:val="00CC7A47"/>
    <w:rsid w:val="00CC7B45"/>
    <w:rsid w:val="00CD0023"/>
    <w:rsid w:val="00CD08A5"/>
    <w:rsid w:val="00CD1188"/>
    <w:rsid w:val="00CD1205"/>
    <w:rsid w:val="00CD1242"/>
    <w:rsid w:val="00CD1822"/>
    <w:rsid w:val="00CD1881"/>
    <w:rsid w:val="00CD1AF3"/>
    <w:rsid w:val="00CD236E"/>
    <w:rsid w:val="00CD23AD"/>
    <w:rsid w:val="00CD2453"/>
    <w:rsid w:val="00CD2B92"/>
    <w:rsid w:val="00CD2D8D"/>
    <w:rsid w:val="00CD2ED1"/>
    <w:rsid w:val="00CD2F38"/>
    <w:rsid w:val="00CD3149"/>
    <w:rsid w:val="00CD3279"/>
    <w:rsid w:val="00CD337B"/>
    <w:rsid w:val="00CD3626"/>
    <w:rsid w:val="00CD370E"/>
    <w:rsid w:val="00CD37AA"/>
    <w:rsid w:val="00CD3D40"/>
    <w:rsid w:val="00CD42A7"/>
    <w:rsid w:val="00CD45BE"/>
    <w:rsid w:val="00CD46B5"/>
    <w:rsid w:val="00CD47F7"/>
    <w:rsid w:val="00CD4E29"/>
    <w:rsid w:val="00CD4FD9"/>
    <w:rsid w:val="00CD5698"/>
    <w:rsid w:val="00CD56D3"/>
    <w:rsid w:val="00CD58FB"/>
    <w:rsid w:val="00CD5E69"/>
    <w:rsid w:val="00CD600B"/>
    <w:rsid w:val="00CD6174"/>
    <w:rsid w:val="00CD64CF"/>
    <w:rsid w:val="00CD660D"/>
    <w:rsid w:val="00CD6616"/>
    <w:rsid w:val="00CD66D4"/>
    <w:rsid w:val="00CD66EA"/>
    <w:rsid w:val="00CD6D91"/>
    <w:rsid w:val="00CD77A9"/>
    <w:rsid w:val="00CD7928"/>
    <w:rsid w:val="00CD7C10"/>
    <w:rsid w:val="00CD7CDE"/>
    <w:rsid w:val="00CE0424"/>
    <w:rsid w:val="00CE1061"/>
    <w:rsid w:val="00CE113E"/>
    <w:rsid w:val="00CE1250"/>
    <w:rsid w:val="00CE14C9"/>
    <w:rsid w:val="00CE14F1"/>
    <w:rsid w:val="00CE1568"/>
    <w:rsid w:val="00CE17E4"/>
    <w:rsid w:val="00CE1819"/>
    <w:rsid w:val="00CE1836"/>
    <w:rsid w:val="00CE199D"/>
    <w:rsid w:val="00CE1B9F"/>
    <w:rsid w:val="00CE1CBB"/>
    <w:rsid w:val="00CE1CEB"/>
    <w:rsid w:val="00CE1CEC"/>
    <w:rsid w:val="00CE2703"/>
    <w:rsid w:val="00CE2B0B"/>
    <w:rsid w:val="00CE2C6E"/>
    <w:rsid w:val="00CE2C72"/>
    <w:rsid w:val="00CE3474"/>
    <w:rsid w:val="00CE3685"/>
    <w:rsid w:val="00CE3750"/>
    <w:rsid w:val="00CE40D3"/>
    <w:rsid w:val="00CE4337"/>
    <w:rsid w:val="00CE44D1"/>
    <w:rsid w:val="00CE4988"/>
    <w:rsid w:val="00CE4ED4"/>
    <w:rsid w:val="00CE5387"/>
    <w:rsid w:val="00CE544B"/>
    <w:rsid w:val="00CE55A2"/>
    <w:rsid w:val="00CE56EC"/>
    <w:rsid w:val="00CE63A6"/>
    <w:rsid w:val="00CE6696"/>
    <w:rsid w:val="00CE69A6"/>
    <w:rsid w:val="00CE6B3F"/>
    <w:rsid w:val="00CE716C"/>
    <w:rsid w:val="00CE7245"/>
    <w:rsid w:val="00CE7561"/>
    <w:rsid w:val="00CE7A05"/>
    <w:rsid w:val="00CE7DAD"/>
    <w:rsid w:val="00CE7F26"/>
    <w:rsid w:val="00CF0468"/>
    <w:rsid w:val="00CF0C0E"/>
    <w:rsid w:val="00CF0F1B"/>
    <w:rsid w:val="00CF125D"/>
    <w:rsid w:val="00CF1354"/>
    <w:rsid w:val="00CF1604"/>
    <w:rsid w:val="00CF1620"/>
    <w:rsid w:val="00CF193D"/>
    <w:rsid w:val="00CF1BF2"/>
    <w:rsid w:val="00CF1C6C"/>
    <w:rsid w:val="00CF1D54"/>
    <w:rsid w:val="00CF1E0A"/>
    <w:rsid w:val="00CF204D"/>
    <w:rsid w:val="00CF22E2"/>
    <w:rsid w:val="00CF259F"/>
    <w:rsid w:val="00CF28B8"/>
    <w:rsid w:val="00CF2CF2"/>
    <w:rsid w:val="00CF36BB"/>
    <w:rsid w:val="00CF37A2"/>
    <w:rsid w:val="00CF3996"/>
    <w:rsid w:val="00CF3B1F"/>
    <w:rsid w:val="00CF3BF6"/>
    <w:rsid w:val="00CF3D10"/>
    <w:rsid w:val="00CF4204"/>
    <w:rsid w:val="00CF4541"/>
    <w:rsid w:val="00CF48FA"/>
    <w:rsid w:val="00CF4C07"/>
    <w:rsid w:val="00CF4C65"/>
    <w:rsid w:val="00CF4F46"/>
    <w:rsid w:val="00CF4F67"/>
    <w:rsid w:val="00CF5222"/>
    <w:rsid w:val="00CF5298"/>
    <w:rsid w:val="00CF5713"/>
    <w:rsid w:val="00CF5786"/>
    <w:rsid w:val="00CF57C5"/>
    <w:rsid w:val="00CF5F84"/>
    <w:rsid w:val="00CF611A"/>
    <w:rsid w:val="00CF625B"/>
    <w:rsid w:val="00CF64F9"/>
    <w:rsid w:val="00CF687E"/>
    <w:rsid w:val="00CF6AC3"/>
    <w:rsid w:val="00CF727C"/>
    <w:rsid w:val="00CF73CB"/>
    <w:rsid w:val="00CF74B7"/>
    <w:rsid w:val="00CF7726"/>
    <w:rsid w:val="00D0032C"/>
    <w:rsid w:val="00D00562"/>
    <w:rsid w:val="00D00581"/>
    <w:rsid w:val="00D005F1"/>
    <w:rsid w:val="00D00809"/>
    <w:rsid w:val="00D00BA3"/>
    <w:rsid w:val="00D00C9C"/>
    <w:rsid w:val="00D010DB"/>
    <w:rsid w:val="00D018A3"/>
    <w:rsid w:val="00D01B57"/>
    <w:rsid w:val="00D01BF2"/>
    <w:rsid w:val="00D01C12"/>
    <w:rsid w:val="00D01E20"/>
    <w:rsid w:val="00D0216F"/>
    <w:rsid w:val="00D021D8"/>
    <w:rsid w:val="00D02517"/>
    <w:rsid w:val="00D02546"/>
    <w:rsid w:val="00D025C8"/>
    <w:rsid w:val="00D02600"/>
    <w:rsid w:val="00D02823"/>
    <w:rsid w:val="00D02B99"/>
    <w:rsid w:val="00D0349B"/>
    <w:rsid w:val="00D03981"/>
    <w:rsid w:val="00D03E99"/>
    <w:rsid w:val="00D04357"/>
    <w:rsid w:val="00D04373"/>
    <w:rsid w:val="00D044B1"/>
    <w:rsid w:val="00D04892"/>
    <w:rsid w:val="00D04DB7"/>
    <w:rsid w:val="00D04E9F"/>
    <w:rsid w:val="00D051CC"/>
    <w:rsid w:val="00D051DC"/>
    <w:rsid w:val="00D0588D"/>
    <w:rsid w:val="00D05C94"/>
    <w:rsid w:val="00D05F7E"/>
    <w:rsid w:val="00D05F98"/>
    <w:rsid w:val="00D061A5"/>
    <w:rsid w:val="00D0646E"/>
    <w:rsid w:val="00D06DF4"/>
    <w:rsid w:val="00D07571"/>
    <w:rsid w:val="00D07996"/>
    <w:rsid w:val="00D07CA7"/>
    <w:rsid w:val="00D07D48"/>
    <w:rsid w:val="00D07F5F"/>
    <w:rsid w:val="00D10249"/>
    <w:rsid w:val="00D10A04"/>
    <w:rsid w:val="00D10B4A"/>
    <w:rsid w:val="00D11442"/>
    <w:rsid w:val="00D115BB"/>
    <w:rsid w:val="00D115C3"/>
    <w:rsid w:val="00D11897"/>
    <w:rsid w:val="00D11CFB"/>
    <w:rsid w:val="00D11F01"/>
    <w:rsid w:val="00D11F9E"/>
    <w:rsid w:val="00D1216F"/>
    <w:rsid w:val="00D12EAA"/>
    <w:rsid w:val="00D12F70"/>
    <w:rsid w:val="00D13135"/>
    <w:rsid w:val="00D13232"/>
    <w:rsid w:val="00D132EA"/>
    <w:rsid w:val="00D133FE"/>
    <w:rsid w:val="00D13712"/>
    <w:rsid w:val="00D13722"/>
    <w:rsid w:val="00D13E4E"/>
    <w:rsid w:val="00D141D1"/>
    <w:rsid w:val="00D14300"/>
    <w:rsid w:val="00D14384"/>
    <w:rsid w:val="00D14A32"/>
    <w:rsid w:val="00D14BFB"/>
    <w:rsid w:val="00D14D83"/>
    <w:rsid w:val="00D151E7"/>
    <w:rsid w:val="00D15631"/>
    <w:rsid w:val="00D1571C"/>
    <w:rsid w:val="00D159E5"/>
    <w:rsid w:val="00D15E24"/>
    <w:rsid w:val="00D16354"/>
    <w:rsid w:val="00D16592"/>
    <w:rsid w:val="00D1698D"/>
    <w:rsid w:val="00D16BEA"/>
    <w:rsid w:val="00D16DC0"/>
    <w:rsid w:val="00D16E22"/>
    <w:rsid w:val="00D16ED3"/>
    <w:rsid w:val="00D170F7"/>
    <w:rsid w:val="00D17485"/>
    <w:rsid w:val="00D1750E"/>
    <w:rsid w:val="00D1764D"/>
    <w:rsid w:val="00D176DC"/>
    <w:rsid w:val="00D17751"/>
    <w:rsid w:val="00D17D17"/>
    <w:rsid w:val="00D17EF3"/>
    <w:rsid w:val="00D2028A"/>
    <w:rsid w:val="00D20A9E"/>
    <w:rsid w:val="00D20FF5"/>
    <w:rsid w:val="00D21349"/>
    <w:rsid w:val="00D21646"/>
    <w:rsid w:val="00D21A4F"/>
    <w:rsid w:val="00D21DA4"/>
    <w:rsid w:val="00D21FFE"/>
    <w:rsid w:val="00D221E9"/>
    <w:rsid w:val="00D22206"/>
    <w:rsid w:val="00D2222F"/>
    <w:rsid w:val="00D223D3"/>
    <w:rsid w:val="00D226C9"/>
    <w:rsid w:val="00D22E1F"/>
    <w:rsid w:val="00D22FAD"/>
    <w:rsid w:val="00D232EB"/>
    <w:rsid w:val="00D235C1"/>
    <w:rsid w:val="00D239A7"/>
    <w:rsid w:val="00D23B90"/>
    <w:rsid w:val="00D23F47"/>
    <w:rsid w:val="00D241A4"/>
    <w:rsid w:val="00D24562"/>
    <w:rsid w:val="00D25696"/>
    <w:rsid w:val="00D2573E"/>
    <w:rsid w:val="00D259DC"/>
    <w:rsid w:val="00D25DB2"/>
    <w:rsid w:val="00D25DE7"/>
    <w:rsid w:val="00D26248"/>
    <w:rsid w:val="00D26771"/>
    <w:rsid w:val="00D26876"/>
    <w:rsid w:val="00D2691A"/>
    <w:rsid w:val="00D2694E"/>
    <w:rsid w:val="00D26C54"/>
    <w:rsid w:val="00D26C9D"/>
    <w:rsid w:val="00D27596"/>
    <w:rsid w:val="00D302D0"/>
    <w:rsid w:val="00D303F3"/>
    <w:rsid w:val="00D30501"/>
    <w:rsid w:val="00D3058F"/>
    <w:rsid w:val="00D30683"/>
    <w:rsid w:val="00D306A3"/>
    <w:rsid w:val="00D30A5D"/>
    <w:rsid w:val="00D30B3C"/>
    <w:rsid w:val="00D30BE6"/>
    <w:rsid w:val="00D30C98"/>
    <w:rsid w:val="00D30D47"/>
    <w:rsid w:val="00D30FDD"/>
    <w:rsid w:val="00D31022"/>
    <w:rsid w:val="00D31720"/>
    <w:rsid w:val="00D31D00"/>
    <w:rsid w:val="00D31E16"/>
    <w:rsid w:val="00D31F2A"/>
    <w:rsid w:val="00D321ED"/>
    <w:rsid w:val="00D324A4"/>
    <w:rsid w:val="00D326C7"/>
    <w:rsid w:val="00D32701"/>
    <w:rsid w:val="00D32899"/>
    <w:rsid w:val="00D32BCE"/>
    <w:rsid w:val="00D32D2E"/>
    <w:rsid w:val="00D32F58"/>
    <w:rsid w:val="00D33318"/>
    <w:rsid w:val="00D33459"/>
    <w:rsid w:val="00D33732"/>
    <w:rsid w:val="00D338A4"/>
    <w:rsid w:val="00D338E4"/>
    <w:rsid w:val="00D33B5E"/>
    <w:rsid w:val="00D33C61"/>
    <w:rsid w:val="00D33D32"/>
    <w:rsid w:val="00D33D8D"/>
    <w:rsid w:val="00D33EB4"/>
    <w:rsid w:val="00D34136"/>
    <w:rsid w:val="00D34270"/>
    <w:rsid w:val="00D34701"/>
    <w:rsid w:val="00D34A1F"/>
    <w:rsid w:val="00D34A4F"/>
    <w:rsid w:val="00D34AAE"/>
    <w:rsid w:val="00D34B92"/>
    <w:rsid w:val="00D35029"/>
    <w:rsid w:val="00D3539D"/>
    <w:rsid w:val="00D355FD"/>
    <w:rsid w:val="00D363E3"/>
    <w:rsid w:val="00D36562"/>
    <w:rsid w:val="00D36666"/>
    <w:rsid w:val="00D366A6"/>
    <w:rsid w:val="00D36E71"/>
    <w:rsid w:val="00D36E7A"/>
    <w:rsid w:val="00D370DE"/>
    <w:rsid w:val="00D37426"/>
    <w:rsid w:val="00D37698"/>
    <w:rsid w:val="00D37C4E"/>
    <w:rsid w:val="00D37D87"/>
    <w:rsid w:val="00D37E25"/>
    <w:rsid w:val="00D401D9"/>
    <w:rsid w:val="00D40426"/>
    <w:rsid w:val="00D40691"/>
    <w:rsid w:val="00D40A94"/>
    <w:rsid w:val="00D40B33"/>
    <w:rsid w:val="00D40C27"/>
    <w:rsid w:val="00D40C64"/>
    <w:rsid w:val="00D40EF1"/>
    <w:rsid w:val="00D418D6"/>
    <w:rsid w:val="00D418E2"/>
    <w:rsid w:val="00D41A87"/>
    <w:rsid w:val="00D41B10"/>
    <w:rsid w:val="00D41FC4"/>
    <w:rsid w:val="00D42107"/>
    <w:rsid w:val="00D4224E"/>
    <w:rsid w:val="00D4226C"/>
    <w:rsid w:val="00D42628"/>
    <w:rsid w:val="00D426D3"/>
    <w:rsid w:val="00D42913"/>
    <w:rsid w:val="00D4299B"/>
    <w:rsid w:val="00D429AE"/>
    <w:rsid w:val="00D429C8"/>
    <w:rsid w:val="00D42CDF"/>
    <w:rsid w:val="00D43099"/>
    <w:rsid w:val="00D4318F"/>
    <w:rsid w:val="00D438BF"/>
    <w:rsid w:val="00D439BF"/>
    <w:rsid w:val="00D43D57"/>
    <w:rsid w:val="00D440F0"/>
    <w:rsid w:val="00D440F8"/>
    <w:rsid w:val="00D448B0"/>
    <w:rsid w:val="00D44ABB"/>
    <w:rsid w:val="00D44F3D"/>
    <w:rsid w:val="00D458C3"/>
    <w:rsid w:val="00D45B51"/>
    <w:rsid w:val="00D45C0C"/>
    <w:rsid w:val="00D45CA2"/>
    <w:rsid w:val="00D45D47"/>
    <w:rsid w:val="00D45F6B"/>
    <w:rsid w:val="00D46836"/>
    <w:rsid w:val="00D4686F"/>
    <w:rsid w:val="00D46B17"/>
    <w:rsid w:val="00D46C19"/>
    <w:rsid w:val="00D46C93"/>
    <w:rsid w:val="00D46F32"/>
    <w:rsid w:val="00D47011"/>
    <w:rsid w:val="00D47230"/>
    <w:rsid w:val="00D478F2"/>
    <w:rsid w:val="00D479B4"/>
    <w:rsid w:val="00D47BDA"/>
    <w:rsid w:val="00D47EC7"/>
    <w:rsid w:val="00D50846"/>
    <w:rsid w:val="00D50D4C"/>
    <w:rsid w:val="00D51042"/>
    <w:rsid w:val="00D510F7"/>
    <w:rsid w:val="00D5138D"/>
    <w:rsid w:val="00D51717"/>
    <w:rsid w:val="00D5180B"/>
    <w:rsid w:val="00D51B68"/>
    <w:rsid w:val="00D51E66"/>
    <w:rsid w:val="00D51FF6"/>
    <w:rsid w:val="00D520B5"/>
    <w:rsid w:val="00D52393"/>
    <w:rsid w:val="00D5255C"/>
    <w:rsid w:val="00D52C78"/>
    <w:rsid w:val="00D52E35"/>
    <w:rsid w:val="00D53131"/>
    <w:rsid w:val="00D53569"/>
    <w:rsid w:val="00D5362B"/>
    <w:rsid w:val="00D536F0"/>
    <w:rsid w:val="00D53E56"/>
    <w:rsid w:val="00D546A5"/>
    <w:rsid w:val="00D546FF"/>
    <w:rsid w:val="00D54803"/>
    <w:rsid w:val="00D54992"/>
    <w:rsid w:val="00D549FA"/>
    <w:rsid w:val="00D55283"/>
    <w:rsid w:val="00D554D5"/>
    <w:rsid w:val="00D554E1"/>
    <w:rsid w:val="00D55638"/>
    <w:rsid w:val="00D556F2"/>
    <w:rsid w:val="00D55AD5"/>
    <w:rsid w:val="00D55CAB"/>
    <w:rsid w:val="00D563BC"/>
    <w:rsid w:val="00D565BB"/>
    <w:rsid w:val="00D568BE"/>
    <w:rsid w:val="00D5736C"/>
    <w:rsid w:val="00D57674"/>
    <w:rsid w:val="00D576CA"/>
    <w:rsid w:val="00D602D1"/>
    <w:rsid w:val="00D603EC"/>
    <w:rsid w:val="00D607FE"/>
    <w:rsid w:val="00D61847"/>
    <w:rsid w:val="00D61979"/>
    <w:rsid w:val="00D61AF5"/>
    <w:rsid w:val="00D61ECD"/>
    <w:rsid w:val="00D62590"/>
    <w:rsid w:val="00D625EB"/>
    <w:rsid w:val="00D62708"/>
    <w:rsid w:val="00D62C5B"/>
    <w:rsid w:val="00D62E07"/>
    <w:rsid w:val="00D62E8C"/>
    <w:rsid w:val="00D63210"/>
    <w:rsid w:val="00D6331F"/>
    <w:rsid w:val="00D636BC"/>
    <w:rsid w:val="00D6403F"/>
    <w:rsid w:val="00D64323"/>
    <w:rsid w:val="00D64569"/>
    <w:rsid w:val="00D64D26"/>
    <w:rsid w:val="00D64D54"/>
    <w:rsid w:val="00D65096"/>
    <w:rsid w:val="00D65148"/>
    <w:rsid w:val="00D652B5"/>
    <w:rsid w:val="00D658AE"/>
    <w:rsid w:val="00D6598D"/>
    <w:rsid w:val="00D65CD6"/>
    <w:rsid w:val="00D65CF3"/>
    <w:rsid w:val="00D65DC1"/>
    <w:rsid w:val="00D66146"/>
    <w:rsid w:val="00D66155"/>
    <w:rsid w:val="00D66256"/>
    <w:rsid w:val="00D662F6"/>
    <w:rsid w:val="00D6634F"/>
    <w:rsid w:val="00D66613"/>
    <w:rsid w:val="00D66F62"/>
    <w:rsid w:val="00D67079"/>
    <w:rsid w:val="00D6731A"/>
    <w:rsid w:val="00D6779E"/>
    <w:rsid w:val="00D678B5"/>
    <w:rsid w:val="00D67B05"/>
    <w:rsid w:val="00D67C0C"/>
    <w:rsid w:val="00D67E3C"/>
    <w:rsid w:val="00D701E3"/>
    <w:rsid w:val="00D70680"/>
    <w:rsid w:val="00D708B0"/>
    <w:rsid w:val="00D70AC3"/>
    <w:rsid w:val="00D70BE3"/>
    <w:rsid w:val="00D71117"/>
    <w:rsid w:val="00D712DF"/>
    <w:rsid w:val="00D71699"/>
    <w:rsid w:val="00D71ACC"/>
    <w:rsid w:val="00D71B36"/>
    <w:rsid w:val="00D71DFF"/>
    <w:rsid w:val="00D71FFE"/>
    <w:rsid w:val="00D728E3"/>
    <w:rsid w:val="00D729A0"/>
    <w:rsid w:val="00D72EFB"/>
    <w:rsid w:val="00D72F59"/>
    <w:rsid w:val="00D73321"/>
    <w:rsid w:val="00D734D0"/>
    <w:rsid w:val="00D736E5"/>
    <w:rsid w:val="00D739E3"/>
    <w:rsid w:val="00D74276"/>
    <w:rsid w:val="00D74513"/>
    <w:rsid w:val="00D745D8"/>
    <w:rsid w:val="00D74C46"/>
    <w:rsid w:val="00D74CBB"/>
    <w:rsid w:val="00D74FF6"/>
    <w:rsid w:val="00D758F8"/>
    <w:rsid w:val="00D75BFF"/>
    <w:rsid w:val="00D75CA1"/>
    <w:rsid w:val="00D7605B"/>
    <w:rsid w:val="00D760CE"/>
    <w:rsid w:val="00D76289"/>
    <w:rsid w:val="00D76365"/>
    <w:rsid w:val="00D763FE"/>
    <w:rsid w:val="00D7660D"/>
    <w:rsid w:val="00D76A09"/>
    <w:rsid w:val="00D76ADC"/>
    <w:rsid w:val="00D76D68"/>
    <w:rsid w:val="00D7772C"/>
    <w:rsid w:val="00D77B1D"/>
    <w:rsid w:val="00D77CC9"/>
    <w:rsid w:val="00D77DA1"/>
    <w:rsid w:val="00D77E83"/>
    <w:rsid w:val="00D77F64"/>
    <w:rsid w:val="00D8021F"/>
    <w:rsid w:val="00D80383"/>
    <w:rsid w:val="00D80897"/>
    <w:rsid w:val="00D80A8A"/>
    <w:rsid w:val="00D80CE4"/>
    <w:rsid w:val="00D80D43"/>
    <w:rsid w:val="00D80DA3"/>
    <w:rsid w:val="00D80EC9"/>
    <w:rsid w:val="00D80ECA"/>
    <w:rsid w:val="00D81691"/>
    <w:rsid w:val="00D816E8"/>
    <w:rsid w:val="00D8194C"/>
    <w:rsid w:val="00D81994"/>
    <w:rsid w:val="00D81D36"/>
    <w:rsid w:val="00D8200C"/>
    <w:rsid w:val="00D8210B"/>
    <w:rsid w:val="00D823C6"/>
    <w:rsid w:val="00D82B41"/>
    <w:rsid w:val="00D82D30"/>
    <w:rsid w:val="00D82FE2"/>
    <w:rsid w:val="00D8327F"/>
    <w:rsid w:val="00D83384"/>
    <w:rsid w:val="00D836CB"/>
    <w:rsid w:val="00D843A3"/>
    <w:rsid w:val="00D84528"/>
    <w:rsid w:val="00D8486F"/>
    <w:rsid w:val="00D849E3"/>
    <w:rsid w:val="00D84AB7"/>
    <w:rsid w:val="00D84B67"/>
    <w:rsid w:val="00D86859"/>
    <w:rsid w:val="00D868C9"/>
    <w:rsid w:val="00D86CA3"/>
    <w:rsid w:val="00D871CE"/>
    <w:rsid w:val="00D87D60"/>
    <w:rsid w:val="00D87FAD"/>
    <w:rsid w:val="00D901C1"/>
    <w:rsid w:val="00D9031E"/>
    <w:rsid w:val="00D9052B"/>
    <w:rsid w:val="00D91207"/>
    <w:rsid w:val="00D91445"/>
    <w:rsid w:val="00D916B0"/>
    <w:rsid w:val="00D9196D"/>
    <w:rsid w:val="00D92323"/>
    <w:rsid w:val="00D924E2"/>
    <w:rsid w:val="00D926E9"/>
    <w:rsid w:val="00D92770"/>
    <w:rsid w:val="00D92973"/>
    <w:rsid w:val="00D92982"/>
    <w:rsid w:val="00D92A51"/>
    <w:rsid w:val="00D92F7D"/>
    <w:rsid w:val="00D934A0"/>
    <w:rsid w:val="00D934E1"/>
    <w:rsid w:val="00D93A98"/>
    <w:rsid w:val="00D94813"/>
    <w:rsid w:val="00D94D93"/>
    <w:rsid w:val="00D95786"/>
    <w:rsid w:val="00D95EEF"/>
    <w:rsid w:val="00D95F56"/>
    <w:rsid w:val="00D9629E"/>
    <w:rsid w:val="00D9645B"/>
    <w:rsid w:val="00D968D4"/>
    <w:rsid w:val="00D96AC0"/>
    <w:rsid w:val="00D96D43"/>
    <w:rsid w:val="00D9700A"/>
    <w:rsid w:val="00D97793"/>
    <w:rsid w:val="00D97E7E"/>
    <w:rsid w:val="00D97F88"/>
    <w:rsid w:val="00DA028E"/>
    <w:rsid w:val="00DA0614"/>
    <w:rsid w:val="00DA064F"/>
    <w:rsid w:val="00DA0695"/>
    <w:rsid w:val="00DA090A"/>
    <w:rsid w:val="00DA0994"/>
    <w:rsid w:val="00DA0BC2"/>
    <w:rsid w:val="00DA13E1"/>
    <w:rsid w:val="00DA1AA2"/>
    <w:rsid w:val="00DA1BFA"/>
    <w:rsid w:val="00DA1C85"/>
    <w:rsid w:val="00DA1DBA"/>
    <w:rsid w:val="00DA1F2E"/>
    <w:rsid w:val="00DA21AA"/>
    <w:rsid w:val="00DA223D"/>
    <w:rsid w:val="00DA237B"/>
    <w:rsid w:val="00DA2531"/>
    <w:rsid w:val="00DA26AB"/>
    <w:rsid w:val="00DA279B"/>
    <w:rsid w:val="00DA292A"/>
    <w:rsid w:val="00DA2AD9"/>
    <w:rsid w:val="00DA2AEC"/>
    <w:rsid w:val="00DA2B9D"/>
    <w:rsid w:val="00DA2BBD"/>
    <w:rsid w:val="00DA305E"/>
    <w:rsid w:val="00DA324D"/>
    <w:rsid w:val="00DA3260"/>
    <w:rsid w:val="00DA3303"/>
    <w:rsid w:val="00DA3467"/>
    <w:rsid w:val="00DA36E6"/>
    <w:rsid w:val="00DA3B08"/>
    <w:rsid w:val="00DA3B37"/>
    <w:rsid w:val="00DA3B89"/>
    <w:rsid w:val="00DA3D20"/>
    <w:rsid w:val="00DA3DCB"/>
    <w:rsid w:val="00DA40BB"/>
    <w:rsid w:val="00DA41E3"/>
    <w:rsid w:val="00DA4950"/>
    <w:rsid w:val="00DA4A46"/>
    <w:rsid w:val="00DA4FF2"/>
    <w:rsid w:val="00DA5417"/>
    <w:rsid w:val="00DA55B9"/>
    <w:rsid w:val="00DA56E8"/>
    <w:rsid w:val="00DA589D"/>
    <w:rsid w:val="00DA5D1D"/>
    <w:rsid w:val="00DA5EA7"/>
    <w:rsid w:val="00DA61EB"/>
    <w:rsid w:val="00DA63A3"/>
    <w:rsid w:val="00DA63CB"/>
    <w:rsid w:val="00DA6BEE"/>
    <w:rsid w:val="00DA6C40"/>
    <w:rsid w:val="00DA727F"/>
    <w:rsid w:val="00DA7469"/>
    <w:rsid w:val="00DA74B4"/>
    <w:rsid w:val="00DA76DC"/>
    <w:rsid w:val="00DB0713"/>
    <w:rsid w:val="00DB0A9F"/>
    <w:rsid w:val="00DB0C14"/>
    <w:rsid w:val="00DB103E"/>
    <w:rsid w:val="00DB1927"/>
    <w:rsid w:val="00DB19E2"/>
    <w:rsid w:val="00DB1D60"/>
    <w:rsid w:val="00DB1E37"/>
    <w:rsid w:val="00DB2CC5"/>
    <w:rsid w:val="00DB30B3"/>
    <w:rsid w:val="00DB3396"/>
    <w:rsid w:val="00DB3664"/>
    <w:rsid w:val="00DB372E"/>
    <w:rsid w:val="00DB377D"/>
    <w:rsid w:val="00DB428C"/>
    <w:rsid w:val="00DB4805"/>
    <w:rsid w:val="00DB482E"/>
    <w:rsid w:val="00DB4E1B"/>
    <w:rsid w:val="00DB4EA0"/>
    <w:rsid w:val="00DB4FC7"/>
    <w:rsid w:val="00DB5199"/>
    <w:rsid w:val="00DB52A9"/>
    <w:rsid w:val="00DB536C"/>
    <w:rsid w:val="00DB53C0"/>
    <w:rsid w:val="00DB567E"/>
    <w:rsid w:val="00DB590F"/>
    <w:rsid w:val="00DB5F9D"/>
    <w:rsid w:val="00DB638F"/>
    <w:rsid w:val="00DB64BF"/>
    <w:rsid w:val="00DB6C1A"/>
    <w:rsid w:val="00DB76A0"/>
    <w:rsid w:val="00DB7A40"/>
    <w:rsid w:val="00DB7E1C"/>
    <w:rsid w:val="00DC0D81"/>
    <w:rsid w:val="00DC0F95"/>
    <w:rsid w:val="00DC1092"/>
    <w:rsid w:val="00DC11C7"/>
    <w:rsid w:val="00DC13AA"/>
    <w:rsid w:val="00DC1A1B"/>
    <w:rsid w:val="00DC21CE"/>
    <w:rsid w:val="00DC21D5"/>
    <w:rsid w:val="00DC2605"/>
    <w:rsid w:val="00DC28FE"/>
    <w:rsid w:val="00DC2950"/>
    <w:rsid w:val="00DC2D36"/>
    <w:rsid w:val="00DC3005"/>
    <w:rsid w:val="00DC3238"/>
    <w:rsid w:val="00DC327E"/>
    <w:rsid w:val="00DC32FE"/>
    <w:rsid w:val="00DC4701"/>
    <w:rsid w:val="00DC48AF"/>
    <w:rsid w:val="00DC4BD8"/>
    <w:rsid w:val="00DC525F"/>
    <w:rsid w:val="00DC53EF"/>
    <w:rsid w:val="00DC5A79"/>
    <w:rsid w:val="00DC5AA0"/>
    <w:rsid w:val="00DC6023"/>
    <w:rsid w:val="00DC64A8"/>
    <w:rsid w:val="00DC6571"/>
    <w:rsid w:val="00DC663C"/>
    <w:rsid w:val="00DC6664"/>
    <w:rsid w:val="00DC673C"/>
    <w:rsid w:val="00DC7304"/>
    <w:rsid w:val="00DC73D9"/>
    <w:rsid w:val="00DC742C"/>
    <w:rsid w:val="00DC75F3"/>
    <w:rsid w:val="00DC7627"/>
    <w:rsid w:val="00DC76A4"/>
    <w:rsid w:val="00DC7775"/>
    <w:rsid w:val="00DC7826"/>
    <w:rsid w:val="00DC7902"/>
    <w:rsid w:val="00DC7BDE"/>
    <w:rsid w:val="00DC7C8A"/>
    <w:rsid w:val="00DC7FB3"/>
    <w:rsid w:val="00DD0442"/>
    <w:rsid w:val="00DD058C"/>
    <w:rsid w:val="00DD0606"/>
    <w:rsid w:val="00DD0762"/>
    <w:rsid w:val="00DD088D"/>
    <w:rsid w:val="00DD0890"/>
    <w:rsid w:val="00DD08B3"/>
    <w:rsid w:val="00DD094A"/>
    <w:rsid w:val="00DD1E3F"/>
    <w:rsid w:val="00DD20A9"/>
    <w:rsid w:val="00DD229E"/>
    <w:rsid w:val="00DD2A36"/>
    <w:rsid w:val="00DD2AAA"/>
    <w:rsid w:val="00DD2FCA"/>
    <w:rsid w:val="00DD3085"/>
    <w:rsid w:val="00DD310E"/>
    <w:rsid w:val="00DD36CB"/>
    <w:rsid w:val="00DD4A3B"/>
    <w:rsid w:val="00DD4BA5"/>
    <w:rsid w:val="00DD4CF9"/>
    <w:rsid w:val="00DD5203"/>
    <w:rsid w:val="00DD5F2B"/>
    <w:rsid w:val="00DD65C0"/>
    <w:rsid w:val="00DD66B3"/>
    <w:rsid w:val="00DD687B"/>
    <w:rsid w:val="00DD68D1"/>
    <w:rsid w:val="00DD68FE"/>
    <w:rsid w:val="00DD691C"/>
    <w:rsid w:val="00DD6BBD"/>
    <w:rsid w:val="00DD6D30"/>
    <w:rsid w:val="00DD6E1D"/>
    <w:rsid w:val="00DD6E44"/>
    <w:rsid w:val="00DD6EA5"/>
    <w:rsid w:val="00DD7056"/>
    <w:rsid w:val="00DD7555"/>
    <w:rsid w:val="00DD790F"/>
    <w:rsid w:val="00DE06C2"/>
    <w:rsid w:val="00DE0BBB"/>
    <w:rsid w:val="00DE129C"/>
    <w:rsid w:val="00DE1CE2"/>
    <w:rsid w:val="00DE2295"/>
    <w:rsid w:val="00DE26ED"/>
    <w:rsid w:val="00DE26F2"/>
    <w:rsid w:val="00DE32BD"/>
    <w:rsid w:val="00DE378D"/>
    <w:rsid w:val="00DE3B79"/>
    <w:rsid w:val="00DE3CC8"/>
    <w:rsid w:val="00DE3CD8"/>
    <w:rsid w:val="00DE3D02"/>
    <w:rsid w:val="00DE42A5"/>
    <w:rsid w:val="00DE42D2"/>
    <w:rsid w:val="00DE4C59"/>
    <w:rsid w:val="00DE4CEA"/>
    <w:rsid w:val="00DE508E"/>
    <w:rsid w:val="00DE5337"/>
    <w:rsid w:val="00DE5608"/>
    <w:rsid w:val="00DE576D"/>
    <w:rsid w:val="00DE58D0"/>
    <w:rsid w:val="00DE5BB7"/>
    <w:rsid w:val="00DE5BD5"/>
    <w:rsid w:val="00DE5CE0"/>
    <w:rsid w:val="00DE5D70"/>
    <w:rsid w:val="00DE5E04"/>
    <w:rsid w:val="00DE654F"/>
    <w:rsid w:val="00DE684F"/>
    <w:rsid w:val="00DE6C8B"/>
    <w:rsid w:val="00DE6E32"/>
    <w:rsid w:val="00DE7030"/>
    <w:rsid w:val="00DE7733"/>
    <w:rsid w:val="00DE797A"/>
    <w:rsid w:val="00DE7CB0"/>
    <w:rsid w:val="00DE7E62"/>
    <w:rsid w:val="00DF016A"/>
    <w:rsid w:val="00DF041B"/>
    <w:rsid w:val="00DF0602"/>
    <w:rsid w:val="00DF08C3"/>
    <w:rsid w:val="00DF0B6E"/>
    <w:rsid w:val="00DF0BE7"/>
    <w:rsid w:val="00DF0F64"/>
    <w:rsid w:val="00DF124E"/>
    <w:rsid w:val="00DF144C"/>
    <w:rsid w:val="00DF15E0"/>
    <w:rsid w:val="00DF1A11"/>
    <w:rsid w:val="00DF1F9A"/>
    <w:rsid w:val="00DF20FA"/>
    <w:rsid w:val="00DF2318"/>
    <w:rsid w:val="00DF2B86"/>
    <w:rsid w:val="00DF2EE3"/>
    <w:rsid w:val="00DF2F3D"/>
    <w:rsid w:val="00DF36E1"/>
    <w:rsid w:val="00DF3715"/>
    <w:rsid w:val="00DF3767"/>
    <w:rsid w:val="00DF37A0"/>
    <w:rsid w:val="00DF3B15"/>
    <w:rsid w:val="00DF3BDA"/>
    <w:rsid w:val="00DF3C24"/>
    <w:rsid w:val="00DF3F19"/>
    <w:rsid w:val="00DF4145"/>
    <w:rsid w:val="00DF4BED"/>
    <w:rsid w:val="00DF5025"/>
    <w:rsid w:val="00DF5509"/>
    <w:rsid w:val="00DF597D"/>
    <w:rsid w:val="00DF5ACB"/>
    <w:rsid w:val="00DF6A9A"/>
    <w:rsid w:val="00DF6F66"/>
    <w:rsid w:val="00DF7257"/>
    <w:rsid w:val="00DF7349"/>
    <w:rsid w:val="00DF7860"/>
    <w:rsid w:val="00E0000C"/>
    <w:rsid w:val="00E00318"/>
    <w:rsid w:val="00E003A0"/>
    <w:rsid w:val="00E004E5"/>
    <w:rsid w:val="00E00870"/>
    <w:rsid w:val="00E00940"/>
    <w:rsid w:val="00E009B1"/>
    <w:rsid w:val="00E00C20"/>
    <w:rsid w:val="00E00D76"/>
    <w:rsid w:val="00E00E79"/>
    <w:rsid w:val="00E00FA2"/>
    <w:rsid w:val="00E010AF"/>
    <w:rsid w:val="00E0142B"/>
    <w:rsid w:val="00E01437"/>
    <w:rsid w:val="00E01552"/>
    <w:rsid w:val="00E01678"/>
    <w:rsid w:val="00E01690"/>
    <w:rsid w:val="00E016E6"/>
    <w:rsid w:val="00E01962"/>
    <w:rsid w:val="00E01C52"/>
    <w:rsid w:val="00E01C9D"/>
    <w:rsid w:val="00E0206A"/>
    <w:rsid w:val="00E020A2"/>
    <w:rsid w:val="00E0222D"/>
    <w:rsid w:val="00E024D1"/>
    <w:rsid w:val="00E026DD"/>
    <w:rsid w:val="00E027B3"/>
    <w:rsid w:val="00E02B75"/>
    <w:rsid w:val="00E02E09"/>
    <w:rsid w:val="00E02FB9"/>
    <w:rsid w:val="00E0329F"/>
    <w:rsid w:val="00E032BD"/>
    <w:rsid w:val="00E036CE"/>
    <w:rsid w:val="00E048E9"/>
    <w:rsid w:val="00E04BBC"/>
    <w:rsid w:val="00E04C13"/>
    <w:rsid w:val="00E04FDE"/>
    <w:rsid w:val="00E050CB"/>
    <w:rsid w:val="00E05720"/>
    <w:rsid w:val="00E05922"/>
    <w:rsid w:val="00E05BC7"/>
    <w:rsid w:val="00E0616B"/>
    <w:rsid w:val="00E064C7"/>
    <w:rsid w:val="00E068A3"/>
    <w:rsid w:val="00E068A9"/>
    <w:rsid w:val="00E069A2"/>
    <w:rsid w:val="00E06B22"/>
    <w:rsid w:val="00E0709C"/>
    <w:rsid w:val="00E07118"/>
    <w:rsid w:val="00E0749B"/>
    <w:rsid w:val="00E074A1"/>
    <w:rsid w:val="00E07AC6"/>
    <w:rsid w:val="00E07F29"/>
    <w:rsid w:val="00E07FA8"/>
    <w:rsid w:val="00E10947"/>
    <w:rsid w:val="00E109F1"/>
    <w:rsid w:val="00E10CBF"/>
    <w:rsid w:val="00E10DEC"/>
    <w:rsid w:val="00E110DA"/>
    <w:rsid w:val="00E110E7"/>
    <w:rsid w:val="00E11544"/>
    <w:rsid w:val="00E11790"/>
    <w:rsid w:val="00E11B20"/>
    <w:rsid w:val="00E11E71"/>
    <w:rsid w:val="00E11E79"/>
    <w:rsid w:val="00E11EE3"/>
    <w:rsid w:val="00E11F7F"/>
    <w:rsid w:val="00E125E2"/>
    <w:rsid w:val="00E12777"/>
    <w:rsid w:val="00E128FA"/>
    <w:rsid w:val="00E12AD2"/>
    <w:rsid w:val="00E12DBD"/>
    <w:rsid w:val="00E1352E"/>
    <w:rsid w:val="00E135F2"/>
    <w:rsid w:val="00E13613"/>
    <w:rsid w:val="00E13B3D"/>
    <w:rsid w:val="00E13EE1"/>
    <w:rsid w:val="00E13F04"/>
    <w:rsid w:val="00E13F4B"/>
    <w:rsid w:val="00E1432E"/>
    <w:rsid w:val="00E14714"/>
    <w:rsid w:val="00E147AA"/>
    <w:rsid w:val="00E147F2"/>
    <w:rsid w:val="00E14A42"/>
    <w:rsid w:val="00E14F54"/>
    <w:rsid w:val="00E1500A"/>
    <w:rsid w:val="00E15413"/>
    <w:rsid w:val="00E15556"/>
    <w:rsid w:val="00E1632B"/>
    <w:rsid w:val="00E16385"/>
    <w:rsid w:val="00E1672F"/>
    <w:rsid w:val="00E16A2E"/>
    <w:rsid w:val="00E16B75"/>
    <w:rsid w:val="00E16C79"/>
    <w:rsid w:val="00E16ECC"/>
    <w:rsid w:val="00E174D8"/>
    <w:rsid w:val="00E1750E"/>
    <w:rsid w:val="00E178E1"/>
    <w:rsid w:val="00E17A31"/>
    <w:rsid w:val="00E17C85"/>
    <w:rsid w:val="00E17FA2"/>
    <w:rsid w:val="00E201AD"/>
    <w:rsid w:val="00E20287"/>
    <w:rsid w:val="00E20758"/>
    <w:rsid w:val="00E2095B"/>
    <w:rsid w:val="00E20BC1"/>
    <w:rsid w:val="00E210C3"/>
    <w:rsid w:val="00E21220"/>
    <w:rsid w:val="00E214C2"/>
    <w:rsid w:val="00E215A2"/>
    <w:rsid w:val="00E2181E"/>
    <w:rsid w:val="00E21823"/>
    <w:rsid w:val="00E21B98"/>
    <w:rsid w:val="00E220A1"/>
    <w:rsid w:val="00E2214E"/>
    <w:rsid w:val="00E22330"/>
    <w:rsid w:val="00E22BF4"/>
    <w:rsid w:val="00E22D71"/>
    <w:rsid w:val="00E2350F"/>
    <w:rsid w:val="00E239F6"/>
    <w:rsid w:val="00E23AED"/>
    <w:rsid w:val="00E23E54"/>
    <w:rsid w:val="00E24223"/>
    <w:rsid w:val="00E24BF2"/>
    <w:rsid w:val="00E24E2E"/>
    <w:rsid w:val="00E24F62"/>
    <w:rsid w:val="00E250A8"/>
    <w:rsid w:val="00E25445"/>
    <w:rsid w:val="00E25885"/>
    <w:rsid w:val="00E25B15"/>
    <w:rsid w:val="00E25BBF"/>
    <w:rsid w:val="00E25CB6"/>
    <w:rsid w:val="00E25F28"/>
    <w:rsid w:val="00E25F5B"/>
    <w:rsid w:val="00E26A0F"/>
    <w:rsid w:val="00E26AFA"/>
    <w:rsid w:val="00E26CCE"/>
    <w:rsid w:val="00E26EF3"/>
    <w:rsid w:val="00E26FAF"/>
    <w:rsid w:val="00E27257"/>
    <w:rsid w:val="00E30033"/>
    <w:rsid w:val="00E300EB"/>
    <w:rsid w:val="00E30491"/>
    <w:rsid w:val="00E3060E"/>
    <w:rsid w:val="00E308B4"/>
    <w:rsid w:val="00E308F3"/>
    <w:rsid w:val="00E309EC"/>
    <w:rsid w:val="00E30AB8"/>
    <w:rsid w:val="00E30B5A"/>
    <w:rsid w:val="00E30B6E"/>
    <w:rsid w:val="00E30D91"/>
    <w:rsid w:val="00E30FBA"/>
    <w:rsid w:val="00E3123D"/>
    <w:rsid w:val="00E31461"/>
    <w:rsid w:val="00E31493"/>
    <w:rsid w:val="00E31A2F"/>
    <w:rsid w:val="00E31D43"/>
    <w:rsid w:val="00E32069"/>
    <w:rsid w:val="00E323D9"/>
    <w:rsid w:val="00E32608"/>
    <w:rsid w:val="00E327E4"/>
    <w:rsid w:val="00E32852"/>
    <w:rsid w:val="00E32B50"/>
    <w:rsid w:val="00E32BE9"/>
    <w:rsid w:val="00E32CF6"/>
    <w:rsid w:val="00E32F38"/>
    <w:rsid w:val="00E332E1"/>
    <w:rsid w:val="00E334D6"/>
    <w:rsid w:val="00E339B5"/>
    <w:rsid w:val="00E34087"/>
    <w:rsid w:val="00E34188"/>
    <w:rsid w:val="00E346D1"/>
    <w:rsid w:val="00E34B6E"/>
    <w:rsid w:val="00E34C2B"/>
    <w:rsid w:val="00E34F91"/>
    <w:rsid w:val="00E35559"/>
    <w:rsid w:val="00E35B39"/>
    <w:rsid w:val="00E35B84"/>
    <w:rsid w:val="00E35BB4"/>
    <w:rsid w:val="00E35C0D"/>
    <w:rsid w:val="00E35CA4"/>
    <w:rsid w:val="00E35F91"/>
    <w:rsid w:val="00E35FF1"/>
    <w:rsid w:val="00E3668E"/>
    <w:rsid w:val="00E36DCA"/>
    <w:rsid w:val="00E371E0"/>
    <w:rsid w:val="00E3723A"/>
    <w:rsid w:val="00E373BE"/>
    <w:rsid w:val="00E37570"/>
    <w:rsid w:val="00E37860"/>
    <w:rsid w:val="00E378B1"/>
    <w:rsid w:val="00E379E6"/>
    <w:rsid w:val="00E40206"/>
    <w:rsid w:val="00E4037F"/>
    <w:rsid w:val="00E40F25"/>
    <w:rsid w:val="00E410BB"/>
    <w:rsid w:val="00E41483"/>
    <w:rsid w:val="00E41484"/>
    <w:rsid w:val="00E41801"/>
    <w:rsid w:val="00E41936"/>
    <w:rsid w:val="00E424E9"/>
    <w:rsid w:val="00E42BE7"/>
    <w:rsid w:val="00E42C10"/>
    <w:rsid w:val="00E43084"/>
    <w:rsid w:val="00E43137"/>
    <w:rsid w:val="00E4356A"/>
    <w:rsid w:val="00E43695"/>
    <w:rsid w:val="00E436D4"/>
    <w:rsid w:val="00E439DF"/>
    <w:rsid w:val="00E43E2E"/>
    <w:rsid w:val="00E43E6C"/>
    <w:rsid w:val="00E43F33"/>
    <w:rsid w:val="00E43F41"/>
    <w:rsid w:val="00E4410A"/>
    <w:rsid w:val="00E4416D"/>
    <w:rsid w:val="00E446EB"/>
    <w:rsid w:val="00E446F1"/>
    <w:rsid w:val="00E44761"/>
    <w:rsid w:val="00E44780"/>
    <w:rsid w:val="00E44AC4"/>
    <w:rsid w:val="00E44B84"/>
    <w:rsid w:val="00E450F1"/>
    <w:rsid w:val="00E4515B"/>
    <w:rsid w:val="00E45568"/>
    <w:rsid w:val="00E45A6B"/>
    <w:rsid w:val="00E45C64"/>
    <w:rsid w:val="00E45CB8"/>
    <w:rsid w:val="00E45FFF"/>
    <w:rsid w:val="00E465D5"/>
    <w:rsid w:val="00E46886"/>
    <w:rsid w:val="00E46997"/>
    <w:rsid w:val="00E4709F"/>
    <w:rsid w:val="00E47141"/>
    <w:rsid w:val="00E4740B"/>
    <w:rsid w:val="00E4761E"/>
    <w:rsid w:val="00E47704"/>
    <w:rsid w:val="00E4773F"/>
    <w:rsid w:val="00E47833"/>
    <w:rsid w:val="00E4798C"/>
    <w:rsid w:val="00E47AEF"/>
    <w:rsid w:val="00E47F0F"/>
    <w:rsid w:val="00E5014E"/>
    <w:rsid w:val="00E505BA"/>
    <w:rsid w:val="00E508B9"/>
    <w:rsid w:val="00E508C6"/>
    <w:rsid w:val="00E50A56"/>
    <w:rsid w:val="00E50D7F"/>
    <w:rsid w:val="00E50E6E"/>
    <w:rsid w:val="00E5213A"/>
    <w:rsid w:val="00E527EC"/>
    <w:rsid w:val="00E528D5"/>
    <w:rsid w:val="00E528EA"/>
    <w:rsid w:val="00E529B3"/>
    <w:rsid w:val="00E529F3"/>
    <w:rsid w:val="00E52DAF"/>
    <w:rsid w:val="00E52EB9"/>
    <w:rsid w:val="00E5309C"/>
    <w:rsid w:val="00E53160"/>
    <w:rsid w:val="00E53AE0"/>
    <w:rsid w:val="00E53B75"/>
    <w:rsid w:val="00E53CBB"/>
    <w:rsid w:val="00E54001"/>
    <w:rsid w:val="00E5423B"/>
    <w:rsid w:val="00E54374"/>
    <w:rsid w:val="00E5439C"/>
    <w:rsid w:val="00E544AC"/>
    <w:rsid w:val="00E54BAA"/>
    <w:rsid w:val="00E54E3B"/>
    <w:rsid w:val="00E555DC"/>
    <w:rsid w:val="00E55988"/>
    <w:rsid w:val="00E55BC3"/>
    <w:rsid w:val="00E55CA8"/>
    <w:rsid w:val="00E5606A"/>
    <w:rsid w:val="00E5646A"/>
    <w:rsid w:val="00E5646C"/>
    <w:rsid w:val="00E569FE"/>
    <w:rsid w:val="00E56F08"/>
    <w:rsid w:val="00E56FDF"/>
    <w:rsid w:val="00E57565"/>
    <w:rsid w:val="00E57E7D"/>
    <w:rsid w:val="00E601BF"/>
    <w:rsid w:val="00E604F9"/>
    <w:rsid w:val="00E606A6"/>
    <w:rsid w:val="00E60E68"/>
    <w:rsid w:val="00E60F27"/>
    <w:rsid w:val="00E611DD"/>
    <w:rsid w:val="00E6151F"/>
    <w:rsid w:val="00E61B44"/>
    <w:rsid w:val="00E61BC2"/>
    <w:rsid w:val="00E61D1A"/>
    <w:rsid w:val="00E61DB2"/>
    <w:rsid w:val="00E61FD7"/>
    <w:rsid w:val="00E621C7"/>
    <w:rsid w:val="00E623A3"/>
    <w:rsid w:val="00E625FE"/>
    <w:rsid w:val="00E630D5"/>
    <w:rsid w:val="00E6332E"/>
    <w:rsid w:val="00E636B0"/>
    <w:rsid w:val="00E63838"/>
    <w:rsid w:val="00E63CA0"/>
    <w:rsid w:val="00E63DB8"/>
    <w:rsid w:val="00E642B7"/>
    <w:rsid w:val="00E64326"/>
    <w:rsid w:val="00E643C1"/>
    <w:rsid w:val="00E64434"/>
    <w:rsid w:val="00E646AF"/>
    <w:rsid w:val="00E64791"/>
    <w:rsid w:val="00E64E8E"/>
    <w:rsid w:val="00E64FF1"/>
    <w:rsid w:val="00E65257"/>
    <w:rsid w:val="00E65685"/>
    <w:rsid w:val="00E656EF"/>
    <w:rsid w:val="00E6599A"/>
    <w:rsid w:val="00E663EF"/>
    <w:rsid w:val="00E66973"/>
    <w:rsid w:val="00E669B0"/>
    <w:rsid w:val="00E669F5"/>
    <w:rsid w:val="00E66A0C"/>
    <w:rsid w:val="00E67058"/>
    <w:rsid w:val="00E670C6"/>
    <w:rsid w:val="00E67692"/>
    <w:rsid w:val="00E676D5"/>
    <w:rsid w:val="00E67C51"/>
    <w:rsid w:val="00E705DB"/>
    <w:rsid w:val="00E71DDC"/>
    <w:rsid w:val="00E71DF4"/>
    <w:rsid w:val="00E71EE9"/>
    <w:rsid w:val="00E7294A"/>
    <w:rsid w:val="00E72C25"/>
    <w:rsid w:val="00E72D8C"/>
    <w:rsid w:val="00E72EFC"/>
    <w:rsid w:val="00E73003"/>
    <w:rsid w:val="00E73020"/>
    <w:rsid w:val="00E7330C"/>
    <w:rsid w:val="00E7334F"/>
    <w:rsid w:val="00E73350"/>
    <w:rsid w:val="00E73AF5"/>
    <w:rsid w:val="00E73B87"/>
    <w:rsid w:val="00E7459B"/>
    <w:rsid w:val="00E74A47"/>
    <w:rsid w:val="00E74C92"/>
    <w:rsid w:val="00E75237"/>
    <w:rsid w:val="00E75733"/>
    <w:rsid w:val="00E7588D"/>
    <w:rsid w:val="00E758EC"/>
    <w:rsid w:val="00E75EDF"/>
    <w:rsid w:val="00E76328"/>
    <w:rsid w:val="00E7696B"/>
    <w:rsid w:val="00E774ED"/>
    <w:rsid w:val="00E77635"/>
    <w:rsid w:val="00E77A96"/>
    <w:rsid w:val="00E77AAC"/>
    <w:rsid w:val="00E77AE6"/>
    <w:rsid w:val="00E801AF"/>
    <w:rsid w:val="00E80230"/>
    <w:rsid w:val="00E80537"/>
    <w:rsid w:val="00E806F9"/>
    <w:rsid w:val="00E8082E"/>
    <w:rsid w:val="00E812C1"/>
    <w:rsid w:val="00E8155E"/>
    <w:rsid w:val="00E81D2C"/>
    <w:rsid w:val="00E81EEC"/>
    <w:rsid w:val="00E8234C"/>
    <w:rsid w:val="00E82A99"/>
    <w:rsid w:val="00E82DB5"/>
    <w:rsid w:val="00E8319E"/>
    <w:rsid w:val="00E8344B"/>
    <w:rsid w:val="00E83470"/>
    <w:rsid w:val="00E83AA9"/>
    <w:rsid w:val="00E84385"/>
    <w:rsid w:val="00E844AD"/>
    <w:rsid w:val="00E84838"/>
    <w:rsid w:val="00E8492E"/>
    <w:rsid w:val="00E84990"/>
    <w:rsid w:val="00E850F8"/>
    <w:rsid w:val="00E856E9"/>
    <w:rsid w:val="00E857F1"/>
    <w:rsid w:val="00E857F8"/>
    <w:rsid w:val="00E85873"/>
    <w:rsid w:val="00E85928"/>
    <w:rsid w:val="00E85E03"/>
    <w:rsid w:val="00E85E96"/>
    <w:rsid w:val="00E85F44"/>
    <w:rsid w:val="00E85F66"/>
    <w:rsid w:val="00E86386"/>
    <w:rsid w:val="00E8672C"/>
    <w:rsid w:val="00E86AAA"/>
    <w:rsid w:val="00E86DB1"/>
    <w:rsid w:val="00E86F12"/>
    <w:rsid w:val="00E87059"/>
    <w:rsid w:val="00E873C8"/>
    <w:rsid w:val="00E87744"/>
    <w:rsid w:val="00E877D4"/>
    <w:rsid w:val="00E87822"/>
    <w:rsid w:val="00E87E45"/>
    <w:rsid w:val="00E900AB"/>
    <w:rsid w:val="00E90395"/>
    <w:rsid w:val="00E906C2"/>
    <w:rsid w:val="00E909C5"/>
    <w:rsid w:val="00E90CAE"/>
    <w:rsid w:val="00E90E49"/>
    <w:rsid w:val="00E910BC"/>
    <w:rsid w:val="00E910F2"/>
    <w:rsid w:val="00E9149E"/>
    <w:rsid w:val="00E915CD"/>
    <w:rsid w:val="00E917F9"/>
    <w:rsid w:val="00E918F5"/>
    <w:rsid w:val="00E91E8D"/>
    <w:rsid w:val="00E9205D"/>
    <w:rsid w:val="00E925F5"/>
    <w:rsid w:val="00E9291C"/>
    <w:rsid w:val="00E92D21"/>
    <w:rsid w:val="00E930F3"/>
    <w:rsid w:val="00E937F8"/>
    <w:rsid w:val="00E93AB7"/>
    <w:rsid w:val="00E93C1B"/>
    <w:rsid w:val="00E93FFE"/>
    <w:rsid w:val="00E9413A"/>
    <w:rsid w:val="00E94274"/>
    <w:rsid w:val="00E942A4"/>
    <w:rsid w:val="00E9443A"/>
    <w:rsid w:val="00E94549"/>
    <w:rsid w:val="00E947C6"/>
    <w:rsid w:val="00E94B0B"/>
    <w:rsid w:val="00E94D2E"/>
    <w:rsid w:val="00E94DC4"/>
    <w:rsid w:val="00E94F8A"/>
    <w:rsid w:val="00E95796"/>
    <w:rsid w:val="00E9594A"/>
    <w:rsid w:val="00E96135"/>
    <w:rsid w:val="00E96197"/>
    <w:rsid w:val="00E9636C"/>
    <w:rsid w:val="00E96512"/>
    <w:rsid w:val="00E96691"/>
    <w:rsid w:val="00E967C6"/>
    <w:rsid w:val="00E9697F"/>
    <w:rsid w:val="00E96C7A"/>
    <w:rsid w:val="00E9750C"/>
    <w:rsid w:val="00EA047E"/>
    <w:rsid w:val="00EA06A0"/>
    <w:rsid w:val="00EA101E"/>
    <w:rsid w:val="00EA108F"/>
    <w:rsid w:val="00EA19F2"/>
    <w:rsid w:val="00EA1D65"/>
    <w:rsid w:val="00EA2784"/>
    <w:rsid w:val="00EA3287"/>
    <w:rsid w:val="00EA39EC"/>
    <w:rsid w:val="00EA3A60"/>
    <w:rsid w:val="00EA42E1"/>
    <w:rsid w:val="00EA4437"/>
    <w:rsid w:val="00EA5433"/>
    <w:rsid w:val="00EA5573"/>
    <w:rsid w:val="00EA5CC7"/>
    <w:rsid w:val="00EA632D"/>
    <w:rsid w:val="00EA6766"/>
    <w:rsid w:val="00EA6836"/>
    <w:rsid w:val="00EA6CDE"/>
    <w:rsid w:val="00EA6D56"/>
    <w:rsid w:val="00EA70C4"/>
    <w:rsid w:val="00EA7347"/>
    <w:rsid w:val="00EA758B"/>
    <w:rsid w:val="00EA7A41"/>
    <w:rsid w:val="00EA7ACB"/>
    <w:rsid w:val="00EA7AFF"/>
    <w:rsid w:val="00EA7D1A"/>
    <w:rsid w:val="00EA7DD9"/>
    <w:rsid w:val="00EA7F0D"/>
    <w:rsid w:val="00EB0188"/>
    <w:rsid w:val="00EB01BF"/>
    <w:rsid w:val="00EB0520"/>
    <w:rsid w:val="00EB0571"/>
    <w:rsid w:val="00EB0603"/>
    <w:rsid w:val="00EB06CF"/>
    <w:rsid w:val="00EB077B"/>
    <w:rsid w:val="00EB1228"/>
    <w:rsid w:val="00EB162A"/>
    <w:rsid w:val="00EB1779"/>
    <w:rsid w:val="00EB17BC"/>
    <w:rsid w:val="00EB1AC2"/>
    <w:rsid w:val="00EB284C"/>
    <w:rsid w:val="00EB2CBE"/>
    <w:rsid w:val="00EB2E68"/>
    <w:rsid w:val="00EB2E9E"/>
    <w:rsid w:val="00EB2F90"/>
    <w:rsid w:val="00EB320E"/>
    <w:rsid w:val="00EB3325"/>
    <w:rsid w:val="00EB36AA"/>
    <w:rsid w:val="00EB3A1D"/>
    <w:rsid w:val="00EB3D49"/>
    <w:rsid w:val="00EB40D2"/>
    <w:rsid w:val="00EB43F6"/>
    <w:rsid w:val="00EB453D"/>
    <w:rsid w:val="00EB4754"/>
    <w:rsid w:val="00EB4AAD"/>
    <w:rsid w:val="00EB4C84"/>
    <w:rsid w:val="00EB4CEF"/>
    <w:rsid w:val="00EB4D27"/>
    <w:rsid w:val="00EB4EA2"/>
    <w:rsid w:val="00EB511C"/>
    <w:rsid w:val="00EB52A6"/>
    <w:rsid w:val="00EB52A7"/>
    <w:rsid w:val="00EB57DC"/>
    <w:rsid w:val="00EB59E0"/>
    <w:rsid w:val="00EB5C7C"/>
    <w:rsid w:val="00EB67D3"/>
    <w:rsid w:val="00EB6C7E"/>
    <w:rsid w:val="00EB6DF3"/>
    <w:rsid w:val="00EB6EDF"/>
    <w:rsid w:val="00EB77DD"/>
    <w:rsid w:val="00EB7BFB"/>
    <w:rsid w:val="00EC06AA"/>
    <w:rsid w:val="00EC07C1"/>
    <w:rsid w:val="00EC0AF5"/>
    <w:rsid w:val="00EC0C52"/>
    <w:rsid w:val="00EC0D35"/>
    <w:rsid w:val="00EC1497"/>
    <w:rsid w:val="00EC14D2"/>
    <w:rsid w:val="00EC24D5"/>
    <w:rsid w:val="00EC27C6"/>
    <w:rsid w:val="00EC27DE"/>
    <w:rsid w:val="00EC2A67"/>
    <w:rsid w:val="00EC2A99"/>
    <w:rsid w:val="00EC2C5E"/>
    <w:rsid w:val="00EC2EAA"/>
    <w:rsid w:val="00EC3ECC"/>
    <w:rsid w:val="00EC4042"/>
    <w:rsid w:val="00EC405C"/>
    <w:rsid w:val="00EC41AC"/>
    <w:rsid w:val="00EC4207"/>
    <w:rsid w:val="00EC4325"/>
    <w:rsid w:val="00EC47A5"/>
    <w:rsid w:val="00EC4B62"/>
    <w:rsid w:val="00EC4ECB"/>
    <w:rsid w:val="00EC5066"/>
    <w:rsid w:val="00EC5504"/>
    <w:rsid w:val="00EC5653"/>
    <w:rsid w:val="00EC58DE"/>
    <w:rsid w:val="00EC5EE5"/>
    <w:rsid w:val="00EC62EF"/>
    <w:rsid w:val="00EC678B"/>
    <w:rsid w:val="00EC6A7F"/>
    <w:rsid w:val="00EC6B57"/>
    <w:rsid w:val="00EC7084"/>
    <w:rsid w:val="00EC7128"/>
    <w:rsid w:val="00EC71CE"/>
    <w:rsid w:val="00EC7342"/>
    <w:rsid w:val="00EC7613"/>
    <w:rsid w:val="00ED0025"/>
    <w:rsid w:val="00ED06CC"/>
    <w:rsid w:val="00ED0DDF"/>
    <w:rsid w:val="00ED1006"/>
    <w:rsid w:val="00ED11E8"/>
    <w:rsid w:val="00ED14AB"/>
    <w:rsid w:val="00ED1567"/>
    <w:rsid w:val="00ED1658"/>
    <w:rsid w:val="00ED1680"/>
    <w:rsid w:val="00ED1C29"/>
    <w:rsid w:val="00ED21E6"/>
    <w:rsid w:val="00ED2204"/>
    <w:rsid w:val="00ED226C"/>
    <w:rsid w:val="00ED26CA"/>
    <w:rsid w:val="00ED2AA2"/>
    <w:rsid w:val="00ED2E06"/>
    <w:rsid w:val="00ED32ED"/>
    <w:rsid w:val="00ED3398"/>
    <w:rsid w:val="00ED37BF"/>
    <w:rsid w:val="00ED3A02"/>
    <w:rsid w:val="00ED3B96"/>
    <w:rsid w:val="00ED3D9D"/>
    <w:rsid w:val="00ED3DE0"/>
    <w:rsid w:val="00ED4103"/>
    <w:rsid w:val="00ED4746"/>
    <w:rsid w:val="00ED4BAF"/>
    <w:rsid w:val="00ED516B"/>
    <w:rsid w:val="00ED5194"/>
    <w:rsid w:val="00ED568D"/>
    <w:rsid w:val="00ED5EA3"/>
    <w:rsid w:val="00ED60BB"/>
    <w:rsid w:val="00ED64FC"/>
    <w:rsid w:val="00ED661C"/>
    <w:rsid w:val="00ED66E7"/>
    <w:rsid w:val="00ED67E5"/>
    <w:rsid w:val="00ED6849"/>
    <w:rsid w:val="00ED6C96"/>
    <w:rsid w:val="00ED7071"/>
    <w:rsid w:val="00ED72A5"/>
    <w:rsid w:val="00ED7728"/>
    <w:rsid w:val="00ED7F5E"/>
    <w:rsid w:val="00EE02BE"/>
    <w:rsid w:val="00EE0795"/>
    <w:rsid w:val="00EE08D2"/>
    <w:rsid w:val="00EE0904"/>
    <w:rsid w:val="00EE0A40"/>
    <w:rsid w:val="00EE0E84"/>
    <w:rsid w:val="00EE1502"/>
    <w:rsid w:val="00EE1543"/>
    <w:rsid w:val="00EE1AC1"/>
    <w:rsid w:val="00EE1EC8"/>
    <w:rsid w:val="00EE1F26"/>
    <w:rsid w:val="00EE1F59"/>
    <w:rsid w:val="00EE254A"/>
    <w:rsid w:val="00EE39CD"/>
    <w:rsid w:val="00EE3CB9"/>
    <w:rsid w:val="00EE3D3C"/>
    <w:rsid w:val="00EE439E"/>
    <w:rsid w:val="00EE45BA"/>
    <w:rsid w:val="00EE46A0"/>
    <w:rsid w:val="00EE536A"/>
    <w:rsid w:val="00EE54D4"/>
    <w:rsid w:val="00EE54FA"/>
    <w:rsid w:val="00EE555F"/>
    <w:rsid w:val="00EE55E3"/>
    <w:rsid w:val="00EE56E3"/>
    <w:rsid w:val="00EE57E6"/>
    <w:rsid w:val="00EE57ED"/>
    <w:rsid w:val="00EE5975"/>
    <w:rsid w:val="00EE5AA5"/>
    <w:rsid w:val="00EE5C53"/>
    <w:rsid w:val="00EE5DE6"/>
    <w:rsid w:val="00EE5DE7"/>
    <w:rsid w:val="00EE6036"/>
    <w:rsid w:val="00EE6425"/>
    <w:rsid w:val="00EE6932"/>
    <w:rsid w:val="00EE6AFB"/>
    <w:rsid w:val="00EE6BC9"/>
    <w:rsid w:val="00EE6F77"/>
    <w:rsid w:val="00EE729F"/>
    <w:rsid w:val="00EE775C"/>
    <w:rsid w:val="00EE7780"/>
    <w:rsid w:val="00EE7916"/>
    <w:rsid w:val="00EE7BE1"/>
    <w:rsid w:val="00EE7D96"/>
    <w:rsid w:val="00EE7DA3"/>
    <w:rsid w:val="00EE7E30"/>
    <w:rsid w:val="00EE7EB7"/>
    <w:rsid w:val="00EF037D"/>
    <w:rsid w:val="00EF053C"/>
    <w:rsid w:val="00EF0626"/>
    <w:rsid w:val="00EF080F"/>
    <w:rsid w:val="00EF0998"/>
    <w:rsid w:val="00EF09D5"/>
    <w:rsid w:val="00EF0C37"/>
    <w:rsid w:val="00EF0F4D"/>
    <w:rsid w:val="00EF11A5"/>
    <w:rsid w:val="00EF11FC"/>
    <w:rsid w:val="00EF11FF"/>
    <w:rsid w:val="00EF18FE"/>
    <w:rsid w:val="00EF1AC5"/>
    <w:rsid w:val="00EF1BCE"/>
    <w:rsid w:val="00EF1D20"/>
    <w:rsid w:val="00EF1EF1"/>
    <w:rsid w:val="00EF2617"/>
    <w:rsid w:val="00EF2CFF"/>
    <w:rsid w:val="00EF2D44"/>
    <w:rsid w:val="00EF2DAE"/>
    <w:rsid w:val="00EF3078"/>
    <w:rsid w:val="00EF39E3"/>
    <w:rsid w:val="00EF4A29"/>
    <w:rsid w:val="00EF4F44"/>
    <w:rsid w:val="00EF5787"/>
    <w:rsid w:val="00EF5931"/>
    <w:rsid w:val="00EF60D0"/>
    <w:rsid w:val="00EF627E"/>
    <w:rsid w:val="00EF6341"/>
    <w:rsid w:val="00EF63BB"/>
    <w:rsid w:val="00EF6BBC"/>
    <w:rsid w:val="00EF7567"/>
    <w:rsid w:val="00EF7569"/>
    <w:rsid w:val="00EF7969"/>
    <w:rsid w:val="00EF7D4A"/>
    <w:rsid w:val="00EF7F02"/>
    <w:rsid w:val="00EF7FF5"/>
    <w:rsid w:val="00F00074"/>
    <w:rsid w:val="00F00DC3"/>
    <w:rsid w:val="00F00E80"/>
    <w:rsid w:val="00F013CD"/>
    <w:rsid w:val="00F0144E"/>
    <w:rsid w:val="00F01624"/>
    <w:rsid w:val="00F0165C"/>
    <w:rsid w:val="00F01A78"/>
    <w:rsid w:val="00F01FF7"/>
    <w:rsid w:val="00F024F9"/>
    <w:rsid w:val="00F0273C"/>
    <w:rsid w:val="00F02795"/>
    <w:rsid w:val="00F0281A"/>
    <w:rsid w:val="00F02B9E"/>
    <w:rsid w:val="00F02BFF"/>
    <w:rsid w:val="00F02CB6"/>
    <w:rsid w:val="00F02E1D"/>
    <w:rsid w:val="00F03086"/>
    <w:rsid w:val="00F0334A"/>
    <w:rsid w:val="00F0363F"/>
    <w:rsid w:val="00F03693"/>
    <w:rsid w:val="00F03C4E"/>
    <w:rsid w:val="00F03EEC"/>
    <w:rsid w:val="00F03F26"/>
    <w:rsid w:val="00F040EF"/>
    <w:rsid w:val="00F0426B"/>
    <w:rsid w:val="00F049B7"/>
    <w:rsid w:val="00F04A8C"/>
    <w:rsid w:val="00F04B4E"/>
    <w:rsid w:val="00F04BEB"/>
    <w:rsid w:val="00F04CFF"/>
    <w:rsid w:val="00F04D8A"/>
    <w:rsid w:val="00F05226"/>
    <w:rsid w:val="00F0528D"/>
    <w:rsid w:val="00F0564A"/>
    <w:rsid w:val="00F0581A"/>
    <w:rsid w:val="00F0585E"/>
    <w:rsid w:val="00F05D81"/>
    <w:rsid w:val="00F05E5E"/>
    <w:rsid w:val="00F06151"/>
    <w:rsid w:val="00F06C67"/>
    <w:rsid w:val="00F06DFD"/>
    <w:rsid w:val="00F06E6D"/>
    <w:rsid w:val="00F06FAF"/>
    <w:rsid w:val="00F07015"/>
    <w:rsid w:val="00F07146"/>
    <w:rsid w:val="00F071D1"/>
    <w:rsid w:val="00F07533"/>
    <w:rsid w:val="00F07808"/>
    <w:rsid w:val="00F07ABA"/>
    <w:rsid w:val="00F07BBC"/>
    <w:rsid w:val="00F07C35"/>
    <w:rsid w:val="00F1006F"/>
    <w:rsid w:val="00F105E1"/>
    <w:rsid w:val="00F10629"/>
    <w:rsid w:val="00F10697"/>
    <w:rsid w:val="00F10919"/>
    <w:rsid w:val="00F10998"/>
    <w:rsid w:val="00F10A60"/>
    <w:rsid w:val="00F10B95"/>
    <w:rsid w:val="00F111FF"/>
    <w:rsid w:val="00F1126B"/>
    <w:rsid w:val="00F1142E"/>
    <w:rsid w:val="00F128EF"/>
    <w:rsid w:val="00F12993"/>
    <w:rsid w:val="00F12C66"/>
    <w:rsid w:val="00F13070"/>
    <w:rsid w:val="00F1310A"/>
    <w:rsid w:val="00F13570"/>
    <w:rsid w:val="00F13759"/>
    <w:rsid w:val="00F13B41"/>
    <w:rsid w:val="00F13CF8"/>
    <w:rsid w:val="00F13F1E"/>
    <w:rsid w:val="00F14036"/>
    <w:rsid w:val="00F14D06"/>
    <w:rsid w:val="00F14EB5"/>
    <w:rsid w:val="00F15046"/>
    <w:rsid w:val="00F15292"/>
    <w:rsid w:val="00F15A3D"/>
    <w:rsid w:val="00F15FA5"/>
    <w:rsid w:val="00F16192"/>
    <w:rsid w:val="00F16410"/>
    <w:rsid w:val="00F16EE1"/>
    <w:rsid w:val="00F16F91"/>
    <w:rsid w:val="00F17DD3"/>
    <w:rsid w:val="00F203A6"/>
    <w:rsid w:val="00F20678"/>
    <w:rsid w:val="00F20683"/>
    <w:rsid w:val="00F209B7"/>
    <w:rsid w:val="00F209C6"/>
    <w:rsid w:val="00F20FD6"/>
    <w:rsid w:val="00F2123F"/>
    <w:rsid w:val="00F21370"/>
    <w:rsid w:val="00F21545"/>
    <w:rsid w:val="00F21682"/>
    <w:rsid w:val="00F21686"/>
    <w:rsid w:val="00F21A07"/>
    <w:rsid w:val="00F21EDD"/>
    <w:rsid w:val="00F22454"/>
    <w:rsid w:val="00F225A5"/>
    <w:rsid w:val="00F229CE"/>
    <w:rsid w:val="00F22C75"/>
    <w:rsid w:val="00F230DA"/>
    <w:rsid w:val="00F232A6"/>
    <w:rsid w:val="00F2337F"/>
    <w:rsid w:val="00F2376F"/>
    <w:rsid w:val="00F237AE"/>
    <w:rsid w:val="00F23A28"/>
    <w:rsid w:val="00F23EA8"/>
    <w:rsid w:val="00F24189"/>
    <w:rsid w:val="00F2419B"/>
    <w:rsid w:val="00F24332"/>
    <w:rsid w:val="00F243D8"/>
    <w:rsid w:val="00F2477D"/>
    <w:rsid w:val="00F24A13"/>
    <w:rsid w:val="00F24F9B"/>
    <w:rsid w:val="00F2503E"/>
    <w:rsid w:val="00F256AD"/>
    <w:rsid w:val="00F25754"/>
    <w:rsid w:val="00F25BFC"/>
    <w:rsid w:val="00F268ED"/>
    <w:rsid w:val="00F26BFF"/>
    <w:rsid w:val="00F26C17"/>
    <w:rsid w:val="00F270F5"/>
    <w:rsid w:val="00F27228"/>
    <w:rsid w:val="00F276CC"/>
    <w:rsid w:val="00F27789"/>
    <w:rsid w:val="00F27A06"/>
    <w:rsid w:val="00F27A2A"/>
    <w:rsid w:val="00F27ACE"/>
    <w:rsid w:val="00F300FD"/>
    <w:rsid w:val="00F3045B"/>
    <w:rsid w:val="00F30505"/>
    <w:rsid w:val="00F305B3"/>
    <w:rsid w:val="00F30828"/>
    <w:rsid w:val="00F30B2B"/>
    <w:rsid w:val="00F30D14"/>
    <w:rsid w:val="00F31033"/>
    <w:rsid w:val="00F313C3"/>
    <w:rsid w:val="00F313D6"/>
    <w:rsid w:val="00F3145D"/>
    <w:rsid w:val="00F31C68"/>
    <w:rsid w:val="00F31E85"/>
    <w:rsid w:val="00F32169"/>
    <w:rsid w:val="00F32266"/>
    <w:rsid w:val="00F323F9"/>
    <w:rsid w:val="00F3249B"/>
    <w:rsid w:val="00F325D3"/>
    <w:rsid w:val="00F32748"/>
    <w:rsid w:val="00F32F9A"/>
    <w:rsid w:val="00F332FE"/>
    <w:rsid w:val="00F333D1"/>
    <w:rsid w:val="00F33464"/>
    <w:rsid w:val="00F342E7"/>
    <w:rsid w:val="00F3438D"/>
    <w:rsid w:val="00F346F3"/>
    <w:rsid w:val="00F34711"/>
    <w:rsid w:val="00F3473D"/>
    <w:rsid w:val="00F34896"/>
    <w:rsid w:val="00F349C3"/>
    <w:rsid w:val="00F35266"/>
    <w:rsid w:val="00F35338"/>
    <w:rsid w:val="00F35362"/>
    <w:rsid w:val="00F35776"/>
    <w:rsid w:val="00F35A49"/>
    <w:rsid w:val="00F35BB6"/>
    <w:rsid w:val="00F368A3"/>
    <w:rsid w:val="00F37145"/>
    <w:rsid w:val="00F3744A"/>
    <w:rsid w:val="00F3766D"/>
    <w:rsid w:val="00F376E8"/>
    <w:rsid w:val="00F377C5"/>
    <w:rsid w:val="00F40085"/>
    <w:rsid w:val="00F402F9"/>
    <w:rsid w:val="00F4060D"/>
    <w:rsid w:val="00F4069B"/>
    <w:rsid w:val="00F406F7"/>
    <w:rsid w:val="00F40A0A"/>
    <w:rsid w:val="00F40B01"/>
    <w:rsid w:val="00F40D98"/>
    <w:rsid w:val="00F40EAC"/>
    <w:rsid w:val="00F40EC0"/>
    <w:rsid w:val="00F40F0C"/>
    <w:rsid w:val="00F4106B"/>
    <w:rsid w:val="00F417DF"/>
    <w:rsid w:val="00F41D73"/>
    <w:rsid w:val="00F42D61"/>
    <w:rsid w:val="00F42F28"/>
    <w:rsid w:val="00F43090"/>
    <w:rsid w:val="00F4354C"/>
    <w:rsid w:val="00F438B5"/>
    <w:rsid w:val="00F43D90"/>
    <w:rsid w:val="00F43F0D"/>
    <w:rsid w:val="00F4485A"/>
    <w:rsid w:val="00F44A49"/>
    <w:rsid w:val="00F4511C"/>
    <w:rsid w:val="00F45179"/>
    <w:rsid w:val="00F4529C"/>
    <w:rsid w:val="00F452C7"/>
    <w:rsid w:val="00F452D8"/>
    <w:rsid w:val="00F45511"/>
    <w:rsid w:val="00F45F1F"/>
    <w:rsid w:val="00F466E8"/>
    <w:rsid w:val="00F46BA4"/>
    <w:rsid w:val="00F46BBD"/>
    <w:rsid w:val="00F4715F"/>
    <w:rsid w:val="00F4766C"/>
    <w:rsid w:val="00F476C8"/>
    <w:rsid w:val="00F47760"/>
    <w:rsid w:val="00F47994"/>
    <w:rsid w:val="00F5058A"/>
    <w:rsid w:val="00F505A5"/>
    <w:rsid w:val="00F5060E"/>
    <w:rsid w:val="00F507D1"/>
    <w:rsid w:val="00F50E51"/>
    <w:rsid w:val="00F513BF"/>
    <w:rsid w:val="00F51597"/>
    <w:rsid w:val="00F515BD"/>
    <w:rsid w:val="00F518B0"/>
    <w:rsid w:val="00F519CE"/>
    <w:rsid w:val="00F51ADA"/>
    <w:rsid w:val="00F51B23"/>
    <w:rsid w:val="00F51D54"/>
    <w:rsid w:val="00F51DA6"/>
    <w:rsid w:val="00F51FAC"/>
    <w:rsid w:val="00F52118"/>
    <w:rsid w:val="00F5258F"/>
    <w:rsid w:val="00F52C34"/>
    <w:rsid w:val="00F52D9E"/>
    <w:rsid w:val="00F53501"/>
    <w:rsid w:val="00F53AFE"/>
    <w:rsid w:val="00F53DE3"/>
    <w:rsid w:val="00F53EB6"/>
    <w:rsid w:val="00F540F9"/>
    <w:rsid w:val="00F541B5"/>
    <w:rsid w:val="00F54322"/>
    <w:rsid w:val="00F547EB"/>
    <w:rsid w:val="00F54C87"/>
    <w:rsid w:val="00F54E06"/>
    <w:rsid w:val="00F55578"/>
    <w:rsid w:val="00F555CE"/>
    <w:rsid w:val="00F5563A"/>
    <w:rsid w:val="00F55976"/>
    <w:rsid w:val="00F561C6"/>
    <w:rsid w:val="00F567A4"/>
    <w:rsid w:val="00F56A1A"/>
    <w:rsid w:val="00F56B28"/>
    <w:rsid w:val="00F56D24"/>
    <w:rsid w:val="00F56EBC"/>
    <w:rsid w:val="00F57377"/>
    <w:rsid w:val="00F5770B"/>
    <w:rsid w:val="00F60203"/>
    <w:rsid w:val="00F607C5"/>
    <w:rsid w:val="00F60A55"/>
    <w:rsid w:val="00F60DEA"/>
    <w:rsid w:val="00F60FE1"/>
    <w:rsid w:val="00F61602"/>
    <w:rsid w:val="00F61E9A"/>
    <w:rsid w:val="00F6212A"/>
    <w:rsid w:val="00F62CC6"/>
    <w:rsid w:val="00F62D14"/>
    <w:rsid w:val="00F62F8D"/>
    <w:rsid w:val="00F6302A"/>
    <w:rsid w:val="00F63065"/>
    <w:rsid w:val="00F630F9"/>
    <w:rsid w:val="00F63950"/>
    <w:rsid w:val="00F63D94"/>
    <w:rsid w:val="00F645F7"/>
    <w:rsid w:val="00F64AAB"/>
    <w:rsid w:val="00F64C2B"/>
    <w:rsid w:val="00F64FE7"/>
    <w:rsid w:val="00F65036"/>
    <w:rsid w:val="00F651BE"/>
    <w:rsid w:val="00F6531B"/>
    <w:rsid w:val="00F656F0"/>
    <w:rsid w:val="00F65826"/>
    <w:rsid w:val="00F658AF"/>
    <w:rsid w:val="00F658CE"/>
    <w:rsid w:val="00F65D07"/>
    <w:rsid w:val="00F66294"/>
    <w:rsid w:val="00F6652C"/>
    <w:rsid w:val="00F66F50"/>
    <w:rsid w:val="00F67157"/>
    <w:rsid w:val="00F67357"/>
    <w:rsid w:val="00F674F3"/>
    <w:rsid w:val="00F67AD9"/>
    <w:rsid w:val="00F67BE2"/>
    <w:rsid w:val="00F67DCD"/>
    <w:rsid w:val="00F67F53"/>
    <w:rsid w:val="00F67FBE"/>
    <w:rsid w:val="00F703BE"/>
    <w:rsid w:val="00F704BD"/>
    <w:rsid w:val="00F7068E"/>
    <w:rsid w:val="00F71414"/>
    <w:rsid w:val="00F71510"/>
    <w:rsid w:val="00F7181D"/>
    <w:rsid w:val="00F71AB8"/>
    <w:rsid w:val="00F71BA4"/>
    <w:rsid w:val="00F71F69"/>
    <w:rsid w:val="00F7272A"/>
    <w:rsid w:val="00F72960"/>
    <w:rsid w:val="00F72B72"/>
    <w:rsid w:val="00F72DCC"/>
    <w:rsid w:val="00F72F49"/>
    <w:rsid w:val="00F73388"/>
    <w:rsid w:val="00F73D90"/>
    <w:rsid w:val="00F74029"/>
    <w:rsid w:val="00F7420C"/>
    <w:rsid w:val="00F74270"/>
    <w:rsid w:val="00F7479D"/>
    <w:rsid w:val="00F74AB5"/>
    <w:rsid w:val="00F74BB9"/>
    <w:rsid w:val="00F75064"/>
    <w:rsid w:val="00F753E9"/>
    <w:rsid w:val="00F75582"/>
    <w:rsid w:val="00F75737"/>
    <w:rsid w:val="00F758C1"/>
    <w:rsid w:val="00F76273"/>
    <w:rsid w:val="00F76350"/>
    <w:rsid w:val="00F76373"/>
    <w:rsid w:val="00F7653B"/>
    <w:rsid w:val="00F768E9"/>
    <w:rsid w:val="00F76EFA"/>
    <w:rsid w:val="00F77009"/>
    <w:rsid w:val="00F77149"/>
    <w:rsid w:val="00F77468"/>
    <w:rsid w:val="00F776AF"/>
    <w:rsid w:val="00F77BDC"/>
    <w:rsid w:val="00F77D4D"/>
    <w:rsid w:val="00F8031B"/>
    <w:rsid w:val="00F804BE"/>
    <w:rsid w:val="00F80687"/>
    <w:rsid w:val="00F80981"/>
    <w:rsid w:val="00F80F89"/>
    <w:rsid w:val="00F8118F"/>
    <w:rsid w:val="00F817CE"/>
    <w:rsid w:val="00F82597"/>
    <w:rsid w:val="00F82F3B"/>
    <w:rsid w:val="00F83A9F"/>
    <w:rsid w:val="00F83E21"/>
    <w:rsid w:val="00F83FC9"/>
    <w:rsid w:val="00F842B4"/>
    <w:rsid w:val="00F842C1"/>
    <w:rsid w:val="00F8456C"/>
    <w:rsid w:val="00F84901"/>
    <w:rsid w:val="00F84B60"/>
    <w:rsid w:val="00F84EE6"/>
    <w:rsid w:val="00F85003"/>
    <w:rsid w:val="00F8506A"/>
    <w:rsid w:val="00F85310"/>
    <w:rsid w:val="00F85597"/>
    <w:rsid w:val="00F859D8"/>
    <w:rsid w:val="00F85A12"/>
    <w:rsid w:val="00F85A25"/>
    <w:rsid w:val="00F85CA1"/>
    <w:rsid w:val="00F85DAF"/>
    <w:rsid w:val="00F863EB"/>
    <w:rsid w:val="00F86653"/>
    <w:rsid w:val="00F868F5"/>
    <w:rsid w:val="00F86AC7"/>
    <w:rsid w:val="00F8765B"/>
    <w:rsid w:val="00F87A4C"/>
    <w:rsid w:val="00F90099"/>
    <w:rsid w:val="00F903ED"/>
    <w:rsid w:val="00F9056A"/>
    <w:rsid w:val="00F909EE"/>
    <w:rsid w:val="00F90D69"/>
    <w:rsid w:val="00F90F8D"/>
    <w:rsid w:val="00F90F99"/>
    <w:rsid w:val="00F913A1"/>
    <w:rsid w:val="00F918CA"/>
    <w:rsid w:val="00F91B41"/>
    <w:rsid w:val="00F92356"/>
    <w:rsid w:val="00F92782"/>
    <w:rsid w:val="00F92DB6"/>
    <w:rsid w:val="00F9368F"/>
    <w:rsid w:val="00F937CD"/>
    <w:rsid w:val="00F93AA9"/>
    <w:rsid w:val="00F942CB"/>
    <w:rsid w:val="00F948EC"/>
    <w:rsid w:val="00F94F7F"/>
    <w:rsid w:val="00F95153"/>
    <w:rsid w:val="00F9525D"/>
    <w:rsid w:val="00F9526F"/>
    <w:rsid w:val="00F9527C"/>
    <w:rsid w:val="00F95367"/>
    <w:rsid w:val="00F954AE"/>
    <w:rsid w:val="00F9581E"/>
    <w:rsid w:val="00F958DC"/>
    <w:rsid w:val="00F958E1"/>
    <w:rsid w:val="00F95E4A"/>
    <w:rsid w:val="00F9635B"/>
    <w:rsid w:val="00F9653B"/>
    <w:rsid w:val="00F96985"/>
    <w:rsid w:val="00F96C81"/>
    <w:rsid w:val="00F96E44"/>
    <w:rsid w:val="00F96FF5"/>
    <w:rsid w:val="00F97206"/>
    <w:rsid w:val="00F97333"/>
    <w:rsid w:val="00F97838"/>
    <w:rsid w:val="00F978DD"/>
    <w:rsid w:val="00FA0012"/>
    <w:rsid w:val="00FA00D5"/>
    <w:rsid w:val="00FA03EA"/>
    <w:rsid w:val="00FA0419"/>
    <w:rsid w:val="00FA0735"/>
    <w:rsid w:val="00FA077B"/>
    <w:rsid w:val="00FA0B31"/>
    <w:rsid w:val="00FA0EB6"/>
    <w:rsid w:val="00FA116C"/>
    <w:rsid w:val="00FA11E8"/>
    <w:rsid w:val="00FA1243"/>
    <w:rsid w:val="00FA13F7"/>
    <w:rsid w:val="00FA19D3"/>
    <w:rsid w:val="00FA1D0A"/>
    <w:rsid w:val="00FA1D1B"/>
    <w:rsid w:val="00FA1F6D"/>
    <w:rsid w:val="00FA2281"/>
    <w:rsid w:val="00FA2756"/>
    <w:rsid w:val="00FA28D2"/>
    <w:rsid w:val="00FA2A92"/>
    <w:rsid w:val="00FA2BB3"/>
    <w:rsid w:val="00FA2DF0"/>
    <w:rsid w:val="00FA3577"/>
    <w:rsid w:val="00FA3F1C"/>
    <w:rsid w:val="00FA40F7"/>
    <w:rsid w:val="00FA41B1"/>
    <w:rsid w:val="00FA45DF"/>
    <w:rsid w:val="00FA496B"/>
    <w:rsid w:val="00FA56EA"/>
    <w:rsid w:val="00FA5882"/>
    <w:rsid w:val="00FA58D7"/>
    <w:rsid w:val="00FA5A57"/>
    <w:rsid w:val="00FA5C25"/>
    <w:rsid w:val="00FA612A"/>
    <w:rsid w:val="00FA62C7"/>
    <w:rsid w:val="00FA66A9"/>
    <w:rsid w:val="00FA6E8E"/>
    <w:rsid w:val="00FA6EF5"/>
    <w:rsid w:val="00FA713F"/>
    <w:rsid w:val="00FA7299"/>
    <w:rsid w:val="00FA732B"/>
    <w:rsid w:val="00FA751D"/>
    <w:rsid w:val="00FA755E"/>
    <w:rsid w:val="00FA76D1"/>
    <w:rsid w:val="00FA7756"/>
    <w:rsid w:val="00FA7A8C"/>
    <w:rsid w:val="00FB0AA2"/>
    <w:rsid w:val="00FB0C4B"/>
    <w:rsid w:val="00FB0D1C"/>
    <w:rsid w:val="00FB0EA3"/>
    <w:rsid w:val="00FB0F32"/>
    <w:rsid w:val="00FB0F9F"/>
    <w:rsid w:val="00FB169B"/>
    <w:rsid w:val="00FB1906"/>
    <w:rsid w:val="00FB1A8D"/>
    <w:rsid w:val="00FB2394"/>
    <w:rsid w:val="00FB2444"/>
    <w:rsid w:val="00FB26D7"/>
    <w:rsid w:val="00FB2BA1"/>
    <w:rsid w:val="00FB2E30"/>
    <w:rsid w:val="00FB312E"/>
    <w:rsid w:val="00FB3770"/>
    <w:rsid w:val="00FB3871"/>
    <w:rsid w:val="00FB3E8B"/>
    <w:rsid w:val="00FB4223"/>
    <w:rsid w:val="00FB4C80"/>
    <w:rsid w:val="00FB4F0F"/>
    <w:rsid w:val="00FB4F2F"/>
    <w:rsid w:val="00FB5884"/>
    <w:rsid w:val="00FB5977"/>
    <w:rsid w:val="00FB5A9F"/>
    <w:rsid w:val="00FB5CD5"/>
    <w:rsid w:val="00FB5F06"/>
    <w:rsid w:val="00FB5F26"/>
    <w:rsid w:val="00FB5FA3"/>
    <w:rsid w:val="00FB61AB"/>
    <w:rsid w:val="00FB63FA"/>
    <w:rsid w:val="00FB6A6A"/>
    <w:rsid w:val="00FB745E"/>
    <w:rsid w:val="00FB785D"/>
    <w:rsid w:val="00FB7CAE"/>
    <w:rsid w:val="00FB7EF0"/>
    <w:rsid w:val="00FC02B2"/>
    <w:rsid w:val="00FC030C"/>
    <w:rsid w:val="00FC0586"/>
    <w:rsid w:val="00FC0C56"/>
    <w:rsid w:val="00FC0E95"/>
    <w:rsid w:val="00FC0FD7"/>
    <w:rsid w:val="00FC1724"/>
    <w:rsid w:val="00FC1B3A"/>
    <w:rsid w:val="00FC1C5A"/>
    <w:rsid w:val="00FC1C72"/>
    <w:rsid w:val="00FC1FDE"/>
    <w:rsid w:val="00FC2183"/>
    <w:rsid w:val="00FC21B2"/>
    <w:rsid w:val="00FC26BD"/>
    <w:rsid w:val="00FC272D"/>
    <w:rsid w:val="00FC28BC"/>
    <w:rsid w:val="00FC2944"/>
    <w:rsid w:val="00FC29EF"/>
    <w:rsid w:val="00FC31CF"/>
    <w:rsid w:val="00FC3E24"/>
    <w:rsid w:val="00FC4407"/>
    <w:rsid w:val="00FC4849"/>
    <w:rsid w:val="00FC4980"/>
    <w:rsid w:val="00FC4DE5"/>
    <w:rsid w:val="00FC5146"/>
    <w:rsid w:val="00FC54F1"/>
    <w:rsid w:val="00FC5B91"/>
    <w:rsid w:val="00FC5E1B"/>
    <w:rsid w:val="00FC5EA7"/>
    <w:rsid w:val="00FC6030"/>
    <w:rsid w:val="00FC65CA"/>
    <w:rsid w:val="00FC6A1F"/>
    <w:rsid w:val="00FC6B71"/>
    <w:rsid w:val="00FC6FCA"/>
    <w:rsid w:val="00FC7148"/>
    <w:rsid w:val="00FC7429"/>
    <w:rsid w:val="00FC770C"/>
    <w:rsid w:val="00FC7792"/>
    <w:rsid w:val="00FC7B56"/>
    <w:rsid w:val="00FC7CC2"/>
    <w:rsid w:val="00FC7EB6"/>
    <w:rsid w:val="00FC7FB4"/>
    <w:rsid w:val="00FD03EF"/>
    <w:rsid w:val="00FD04FB"/>
    <w:rsid w:val="00FD07F6"/>
    <w:rsid w:val="00FD089F"/>
    <w:rsid w:val="00FD0F0F"/>
    <w:rsid w:val="00FD1099"/>
    <w:rsid w:val="00FD118F"/>
    <w:rsid w:val="00FD1B62"/>
    <w:rsid w:val="00FD1EC8"/>
    <w:rsid w:val="00FD1F53"/>
    <w:rsid w:val="00FD264C"/>
    <w:rsid w:val="00FD2852"/>
    <w:rsid w:val="00FD28E0"/>
    <w:rsid w:val="00FD29A6"/>
    <w:rsid w:val="00FD35AF"/>
    <w:rsid w:val="00FD3667"/>
    <w:rsid w:val="00FD36F0"/>
    <w:rsid w:val="00FD3C81"/>
    <w:rsid w:val="00FD3DF0"/>
    <w:rsid w:val="00FD3F71"/>
    <w:rsid w:val="00FD3FDF"/>
    <w:rsid w:val="00FD4501"/>
    <w:rsid w:val="00FD4584"/>
    <w:rsid w:val="00FD4734"/>
    <w:rsid w:val="00FD47ED"/>
    <w:rsid w:val="00FD4885"/>
    <w:rsid w:val="00FD4AB6"/>
    <w:rsid w:val="00FD4ACB"/>
    <w:rsid w:val="00FD4CC6"/>
    <w:rsid w:val="00FD4F2D"/>
    <w:rsid w:val="00FD5114"/>
    <w:rsid w:val="00FD51CB"/>
    <w:rsid w:val="00FD5660"/>
    <w:rsid w:val="00FD5904"/>
    <w:rsid w:val="00FD5A3A"/>
    <w:rsid w:val="00FD5D04"/>
    <w:rsid w:val="00FD5DA5"/>
    <w:rsid w:val="00FD623E"/>
    <w:rsid w:val="00FD6297"/>
    <w:rsid w:val="00FD66ED"/>
    <w:rsid w:val="00FD71F4"/>
    <w:rsid w:val="00FD7493"/>
    <w:rsid w:val="00FD74DB"/>
    <w:rsid w:val="00FD755E"/>
    <w:rsid w:val="00FD7660"/>
    <w:rsid w:val="00FD77D3"/>
    <w:rsid w:val="00FD7CBD"/>
    <w:rsid w:val="00FE0254"/>
    <w:rsid w:val="00FE0500"/>
    <w:rsid w:val="00FE05AC"/>
    <w:rsid w:val="00FE0655"/>
    <w:rsid w:val="00FE0693"/>
    <w:rsid w:val="00FE07F8"/>
    <w:rsid w:val="00FE08D5"/>
    <w:rsid w:val="00FE0C99"/>
    <w:rsid w:val="00FE1172"/>
    <w:rsid w:val="00FE135B"/>
    <w:rsid w:val="00FE152F"/>
    <w:rsid w:val="00FE1786"/>
    <w:rsid w:val="00FE18B0"/>
    <w:rsid w:val="00FE1CA7"/>
    <w:rsid w:val="00FE1E95"/>
    <w:rsid w:val="00FE2365"/>
    <w:rsid w:val="00FE252F"/>
    <w:rsid w:val="00FE2E13"/>
    <w:rsid w:val="00FE3566"/>
    <w:rsid w:val="00FE37D7"/>
    <w:rsid w:val="00FE3913"/>
    <w:rsid w:val="00FE3CF6"/>
    <w:rsid w:val="00FE4305"/>
    <w:rsid w:val="00FE4476"/>
    <w:rsid w:val="00FE44E9"/>
    <w:rsid w:val="00FE4731"/>
    <w:rsid w:val="00FE4BBB"/>
    <w:rsid w:val="00FE4C7B"/>
    <w:rsid w:val="00FE4F6D"/>
    <w:rsid w:val="00FE59B7"/>
    <w:rsid w:val="00FE5A19"/>
    <w:rsid w:val="00FE5C7E"/>
    <w:rsid w:val="00FE5F96"/>
    <w:rsid w:val="00FE63F5"/>
    <w:rsid w:val="00FE65FD"/>
    <w:rsid w:val="00FE66EF"/>
    <w:rsid w:val="00FE685A"/>
    <w:rsid w:val="00FE69AC"/>
    <w:rsid w:val="00FE6A16"/>
    <w:rsid w:val="00FE6D70"/>
    <w:rsid w:val="00FE70D8"/>
    <w:rsid w:val="00FE7336"/>
    <w:rsid w:val="00FE73A0"/>
    <w:rsid w:val="00FE787C"/>
    <w:rsid w:val="00FE7E3A"/>
    <w:rsid w:val="00FF03C1"/>
    <w:rsid w:val="00FF06AF"/>
    <w:rsid w:val="00FF0B46"/>
    <w:rsid w:val="00FF0B68"/>
    <w:rsid w:val="00FF1852"/>
    <w:rsid w:val="00FF1E94"/>
    <w:rsid w:val="00FF1F5C"/>
    <w:rsid w:val="00FF24C2"/>
    <w:rsid w:val="00FF252C"/>
    <w:rsid w:val="00FF2D67"/>
    <w:rsid w:val="00FF2E82"/>
    <w:rsid w:val="00FF2EE2"/>
    <w:rsid w:val="00FF32A2"/>
    <w:rsid w:val="00FF3B6E"/>
    <w:rsid w:val="00FF3DB4"/>
    <w:rsid w:val="00FF3DB5"/>
    <w:rsid w:val="00FF3F5B"/>
    <w:rsid w:val="00FF45A5"/>
    <w:rsid w:val="00FF46FB"/>
    <w:rsid w:val="00FF47FA"/>
    <w:rsid w:val="00FF5019"/>
    <w:rsid w:val="00FF5210"/>
    <w:rsid w:val="00FF5406"/>
    <w:rsid w:val="00FF5601"/>
    <w:rsid w:val="00FF58ED"/>
    <w:rsid w:val="00FF595C"/>
    <w:rsid w:val="00FF5C91"/>
    <w:rsid w:val="00FF5DA2"/>
    <w:rsid w:val="00FF64B5"/>
    <w:rsid w:val="00FF6728"/>
    <w:rsid w:val="00FF697E"/>
    <w:rsid w:val="00FF6D14"/>
    <w:rsid w:val="00FF72BF"/>
    <w:rsid w:val="00FF7493"/>
    <w:rsid w:val="00FF7561"/>
    <w:rsid w:val="00FF77F0"/>
    <w:rsid w:val="02D5DFC6"/>
    <w:rsid w:val="07A2F5DA"/>
    <w:rsid w:val="09EDA94E"/>
    <w:rsid w:val="0AE95ABD"/>
    <w:rsid w:val="0F9395AB"/>
    <w:rsid w:val="12726A59"/>
    <w:rsid w:val="13369F19"/>
    <w:rsid w:val="161381DE"/>
    <w:rsid w:val="17AABFD8"/>
    <w:rsid w:val="1847B218"/>
    <w:rsid w:val="18ED61A6"/>
    <w:rsid w:val="19CE4B93"/>
    <w:rsid w:val="1A2ED25C"/>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F4585BD"/>
    <w:rsid w:val="50E3198C"/>
    <w:rsid w:val="532F4988"/>
    <w:rsid w:val="557AE20C"/>
    <w:rsid w:val="557FBB1B"/>
    <w:rsid w:val="55999D87"/>
    <w:rsid w:val="56B29B99"/>
    <w:rsid w:val="58C031D0"/>
    <w:rsid w:val="5C54182D"/>
    <w:rsid w:val="5DEB87B2"/>
    <w:rsid w:val="5DF0934F"/>
    <w:rsid w:val="5E527ADE"/>
    <w:rsid w:val="5EAE6F1B"/>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uiPriority w:val="99"/>
    <w:qFormat/>
    <w:rsid w:val="004D26E4"/>
    <w:pPr>
      <w:numPr>
        <w:numId w:val="2"/>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uiPriority w:val="99"/>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paragraph" w:customStyle="1" w:styleId="aaa">
    <w:name w:val="aaa"/>
    <w:basedOn w:val="Normal"/>
    <w:qFormat/>
    <w:rsid w:val="001148F4"/>
    <w:pPr>
      <w:spacing w:after="160" w:line="259" w:lineRule="auto"/>
    </w:pPr>
    <w:rPr>
      <w:color w:val="000000" w:themeColor="text1"/>
      <w:lang w:val="en-GB" w:eastAsia="ja-JP"/>
    </w:rPr>
  </w:style>
  <w:style w:type="character" w:customStyle="1" w:styleId="TACChar">
    <w:name w:val="TAC Char"/>
    <w:link w:val="TAC"/>
    <w:qFormat/>
    <w:locked/>
    <w:rsid w:val="001148F4"/>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sv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D2EA7090-D992-4464-B92C-70B3D0DB9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FD5D3C-EF67-4C21-A901-0C253DCE5D13}">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0C994CCB-2D65-4872-9DB1-1143B6A7B80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10</Pages>
  <Words>3612</Words>
  <Characters>20590</Characters>
  <Application>Microsoft Office Word</Application>
  <DocSecurity>0</DocSecurity>
  <Lines>171</Lines>
  <Paragraphs>48</Paragraphs>
  <ScaleCrop>false</ScaleCrop>
  <Company/>
  <LinksUpToDate>false</LinksUpToDate>
  <CharactersWithSpaces>24154</CharactersWithSpaces>
  <SharedDoc>false</SharedDoc>
  <HLinks>
    <vt:vector size="84" baseType="variant">
      <vt:variant>
        <vt:i4>1966132</vt:i4>
      </vt:variant>
      <vt:variant>
        <vt:i4>137</vt:i4>
      </vt:variant>
      <vt:variant>
        <vt:i4>0</vt:i4>
      </vt:variant>
      <vt:variant>
        <vt:i4>5</vt:i4>
      </vt:variant>
      <vt:variant>
        <vt:lpwstr/>
      </vt:variant>
      <vt:variant>
        <vt:lpwstr>_Toc210408642</vt:lpwstr>
      </vt:variant>
      <vt:variant>
        <vt:i4>1966132</vt:i4>
      </vt:variant>
      <vt:variant>
        <vt:i4>134</vt:i4>
      </vt:variant>
      <vt:variant>
        <vt:i4>0</vt:i4>
      </vt:variant>
      <vt:variant>
        <vt:i4>5</vt:i4>
      </vt:variant>
      <vt:variant>
        <vt:lpwstr/>
      </vt:variant>
      <vt:variant>
        <vt:lpwstr>_Toc210408641</vt:lpwstr>
      </vt:variant>
      <vt:variant>
        <vt:i4>1966132</vt:i4>
      </vt:variant>
      <vt:variant>
        <vt:i4>131</vt:i4>
      </vt:variant>
      <vt:variant>
        <vt:i4>0</vt:i4>
      </vt:variant>
      <vt:variant>
        <vt:i4>5</vt:i4>
      </vt:variant>
      <vt:variant>
        <vt:lpwstr/>
      </vt:variant>
      <vt:variant>
        <vt:lpwstr>_Toc210408640</vt:lpwstr>
      </vt:variant>
      <vt:variant>
        <vt:i4>1638452</vt:i4>
      </vt:variant>
      <vt:variant>
        <vt:i4>128</vt:i4>
      </vt:variant>
      <vt:variant>
        <vt:i4>0</vt:i4>
      </vt:variant>
      <vt:variant>
        <vt:i4>5</vt:i4>
      </vt:variant>
      <vt:variant>
        <vt:lpwstr/>
      </vt:variant>
      <vt:variant>
        <vt:lpwstr>_Toc210408639</vt:lpwstr>
      </vt:variant>
      <vt:variant>
        <vt:i4>1638452</vt:i4>
      </vt:variant>
      <vt:variant>
        <vt:i4>125</vt:i4>
      </vt:variant>
      <vt:variant>
        <vt:i4>0</vt:i4>
      </vt:variant>
      <vt:variant>
        <vt:i4>5</vt:i4>
      </vt:variant>
      <vt:variant>
        <vt:lpwstr/>
      </vt:variant>
      <vt:variant>
        <vt:lpwstr>_Toc210408638</vt:lpwstr>
      </vt:variant>
      <vt:variant>
        <vt:i4>1638452</vt:i4>
      </vt:variant>
      <vt:variant>
        <vt:i4>122</vt:i4>
      </vt:variant>
      <vt:variant>
        <vt:i4>0</vt:i4>
      </vt:variant>
      <vt:variant>
        <vt:i4>5</vt:i4>
      </vt:variant>
      <vt:variant>
        <vt:lpwstr/>
      </vt:variant>
      <vt:variant>
        <vt:lpwstr>_Toc210408637</vt:lpwstr>
      </vt:variant>
      <vt:variant>
        <vt:i4>1638452</vt:i4>
      </vt:variant>
      <vt:variant>
        <vt:i4>119</vt:i4>
      </vt:variant>
      <vt:variant>
        <vt:i4>0</vt:i4>
      </vt:variant>
      <vt:variant>
        <vt:i4>5</vt:i4>
      </vt:variant>
      <vt:variant>
        <vt:lpwstr/>
      </vt:variant>
      <vt:variant>
        <vt:lpwstr>_Toc210408636</vt:lpwstr>
      </vt:variant>
      <vt:variant>
        <vt:i4>1638452</vt:i4>
      </vt:variant>
      <vt:variant>
        <vt:i4>116</vt:i4>
      </vt:variant>
      <vt:variant>
        <vt:i4>0</vt:i4>
      </vt:variant>
      <vt:variant>
        <vt:i4>5</vt:i4>
      </vt:variant>
      <vt:variant>
        <vt:lpwstr/>
      </vt:variant>
      <vt:variant>
        <vt:lpwstr>_Toc210408635</vt:lpwstr>
      </vt:variant>
      <vt:variant>
        <vt:i4>1638452</vt:i4>
      </vt:variant>
      <vt:variant>
        <vt:i4>110</vt:i4>
      </vt:variant>
      <vt:variant>
        <vt:i4>0</vt:i4>
      </vt:variant>
      <vt:variant>
        <vt:i4>5</vt:i4>
      </vt:variant>
      <vt:variant>
        <vt:lpwstr/>
      </vt:variant>
      <vt:variant>
        <vt:lpwstr>_Toc210408634</vt:lpwstr>
      </vt:variant>
      <vt:variant>
        <vt:i4>1638452</vt:i4>
      </vt:variant>
      <vt:variant>
        <vt:i4>107</vt:i4>
      </vt:variant>
      <vt:variant>
        <vt:i4>0</vt:i4>
      </vt:variant>
      <vt:variant>
        <vt:i4>5</vt:i4>
      </vt:variant>
      <vt:variant>
        <vt:lpwstr/>
      </vt:variant>
      <vt:variant>
        <vt:lpwstr>_Toc210408633</vt:lpwstr>
      </vt:variant>
      <vt:variant>
        <vt:i4>1638452</vt:i4>
      </vt:variant>
      <vt:variant>
        <vt:i4>104</vt:i4>
      </vt:variant>
      <vt:variant>
        <vt:i4>0</vt:i4>
      </vt:variant>
      <vt:variant>
        <vt:i4>5</vt:i4>
      </vt:variant>
      <vt:variant>
        <vt:lpwstr/>
      </vt:variant>
      <vt:variant>
        <vt:lpwstr>_Toc210408632</vt:lpwstr>
      </vt:variant>
      <vt:variant>
        <vt:i4>1638452</vt:i4>
      </vt:variant>
      <vt:variant>
        <vt:i4>101</vt:i4>
      </vt:variant>
      <vt:variant>
        <vt:i4>0</vt:i4>
      </vt:variant>
      <vt:variant>
        <vt:i4>5</vt:i4>
      </vt:variant>
      <vt:variant>
        <vt:lpwstr/>
      </vt:variant>
      <vt:variant>
        <vt:lpwstr>_Toc210408631</vt:lpwstr>
      </vt:variant>
      <vt:variant>
        <vt:i4>1638452</vt:i4>
      </vt:variant>
      <vt:variant>
        <vt:i4>98</vt:i4>
      </vt:variant>
      <vt:variant>
        <vt:i4>0</vt:i4>
      </vt:variant>
      <vt:variant>
        <vt:i4>5</vt:i4>
      </vt:variant>
      <vt:variant>
        <vt:lpwstr/>
      </vt:variant>
      <vt:variant>
        <vt:lpwstr>_Toc210408630</vt:lpwstr>
      </vt:variant>
      <vt:variant>
        <vt:i4>1572916</vt:i4>
      </vt:variant>
      <vt:variant>
        <vt:i4>95</vt:i4>
      </vt:variant>
      <vt:variant>
        <vt:i4>0</vt:i4>
      </vt:variant>
      <vt:variant>
        <vt:i4>5</vt:i4>
      </vt:variant>
      <vt:variant>
        <vt:lpwstr/>
      </vt:variant>
      <vt:variant>
        <vt:lpwstr>_Toc210408629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532</cp:revision>
  <cp:lastPrinted>2025-10-03T15:49:00Z</cp:lastPrinted>
  <dcterms:created xsi:type="dcterms:W3CDTF">2024-05-11T08:04:00Z</dcterms:created>
  <dcterms:modified xsi:type="dcterms:W3CDTF">2025-10-03T16:32:00Z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